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B97973" w14:textId="77777777" w:rsidR="000722FB" w:rsidRPr="005D2554" w:rsidRDefault="000722FB" w:rsidP="000722FB">
      <w:pPr>
        <w:pStyle w:val="a3"/>
        <w:rPr>
          <w:sz w:val="28"/>
          <w:szCs w:val="28"/>
        </w:rPr>
      </w:pPr>
      <w:r w:rsidRPr="005D2554">
        <w:rPr>
          <w:sz w:val="28"/>
          <w:szCs w:val="28"/>
        </w:rPr>
        <w:t>І Н Ф О Р М А Ц І Я</w:t>
      </w:r>
    </w:p>
    <w:p w14:paraId="72753C67" w14:textId="77777777" w:rsidR="000722FB" w:rsidRPr="005D2554" w:rsidRDefault="000722FB" w:rsidP="000722FB">
      <w:pPr>
        <w:jc w:val="center"/>
        <w:outlineLvl w:val="0"/>
        <w:rPr>
          <w:iCs/>
          <w:sz w:val="28"/>
          <w:szCs w:val="28"/>
        </w:rPr>
      </w:pPr>
      <w:r w:rsidRPr="005D2554">
        <w:rPr>
          <w:sz w:val="28"/>
          <w:szCs w:val="28"/>
        </w:rPr>
        <w:t>департаменту економічного розвитку та регіональної політики Миколаївської обласної державної адміністрації – органу приватизації спільної власності територіальних громад сіл, селищ, міст Миколаївської області про проведення конкурсного відбору суб’єктів оціночної діяльності, які будуть залучені для проведення незалежної оцінки майна спільної власності територіальних громад сіл, селищ, міст Миколаївської області – об’єктів малої приватизації</w:t>
      </w:r>
    </w:p>
    <w:p w14:paraId="169B3B2C" w14:textId="77777777" w:rsidR="000722FB" w:rsidRPr="005D2554" w:rsidRDefault="000722FB" w:rsidP="000722FB">
      <w:pPr>
        <w:jc w:val="center"/>
        <w:outlineLvl w:val="0"/>
        <w:rPr>
          <w:b/>
          <w:iCs/>
          <w:sz w:val="28"/>
          <w:szCs w:val="28"/>
        </w:rPr>
      </w:pPr>
    </w:p>
    <w:p w14:paraId="5C39D548" w14:textId="77777777" w:rsidR="00AC519F" w:rsidRPr="005D2554" w:rsidRDefault="000722FB" w:rsidP="000722FB">
      <w:pPr>
        <w:jc w:val="both"/>
        <w:rPr>
          <w:sz w:val="28"/>
          <w:szCs w:val="28"/>
        </w:rPr>
      </w:pPr>
      <w:r w:rsidRPr="005D2554">
        <w:rPr>
          <w:b/>
          <w:sz w:val="28"/>
          <w:szCs w:val="28"/>
        </w:rPr>
        <w:t>Об’єкт оцінки № 1</w:t>
      </w:r>
      <w:r w:rsidRPr="005D2554">
        <w:rPr>
          <w:sz w:val="28"/>
          <w:szCs w:val="28"/>
        </w:rPr>
        <w:t xml:space="preserve">: </w:t>
      </w:r>
    </w:p>
    <w:p w14:paraId="31B8243E" w14:textId="77777777" w:rsidR="000722FB" w:rsidRPr="005D2554" w:rsidRDefault="00AC519F" w:rsidP="000722FB">
      <w:pPr>
        <w:jc w:val="both"/>
        <w:rPr>
          <w:sz w:val="28"/>
          <w:szCs w:val="28"/>
        </w:rPr>
      </w:pPr>
      <w:r w:rsidRPr="005D2554">
        <w:rPr>
          <w:i/>
          <w:sz w:val="28"/>
          <w:szCs w:val="28"/>
        </w:rPr>
        <w:t>Найменування об’єкта оцінки:</w:t>
      </w:r>
      <w:r w:rsidRPr="005D2554">
        <w:rPr>
          <w:sz w:val="28"/>
          <w:szCs w:val="28"/>
        </w:rPr>
        <w:t xml:space="preserve"> </w:t>
      </w:r>
      <w:r w:rsidR="000722FB" w:rsidRPr="005D2554">
        <w:rPr>
          <w:bCs/>
          <w:sz w:val="28"/>
          <w:szCs w:val="28"/>
        </w:rPr>
        <w:t>окреме майно у вигляді нежитлово</w:t>
      </w:r>
      <w:r w:rsidR="00AC4AD0" w:rsidRPr="005D2554">
        <w:rPr>
          <w:bCs/>
          <w:sz w:val="28"/>
          <w:szCs w:val="28"/>
        </w:rPr>
        <w:t>го</w:t>
      </w:r>
      <w:r w:rsidR="000722FB" w:rsidRPr="005D2554">
        <w:rPr>
          <w:bCs/>
          <w:sz w:val="28"/>
          <w:szCs w:val="28"/>
        </w:rPr>
        <w:t xml:space="preserve"> </w:t>
      </w:r>
      <w:r w:rsidR="00AC4AD0" w:rsidRPr="005D2554">
        <w:rPr>
          <w:bCs/>
          <w:sz w:val="28"/>
          <w:szCs w:val="28"/>
        </w:rPr>
        <w:t>об’єкта</w:t>
      </w:r>
      <w:r w:rsidR="000722FB" w:rsidRPr="005D2554">
        <w:rPr>
          <w:sz w:val="28"/>
          <w:szCs w:val="28"/>
        </w:rPr>
        <w:t xml:space="preserve">. </w:t>
      </w:r>
    </w:p>
    <w:p w14:paraId="00532662" w14:textId="77777777" w:rsidR="00AC519F" w:rsidRPr="005D2554" w:rsidRDefault="000722FB" w:rsidP="000722FB">
      <w:pPr>
        <w:jc w:val="both"/>
        <w:rPr>
          <w:sz w:val="28"/>
          <w:szCs w:val="28"/>
        </w:rPr>
      </w:pPr>
      <w:r w:rsidRPr="005D2554">
        <w:rPr>
          <w:i/>
          <w:sz w:val="28"/>
          <w:szCs w:val="28"/>
        </w:rPr>
        <w:t>Місцезнаходження об’єкта оцінки:</w:t>
      </w:r>
      <w:r w:rsidRPr="005D2554">
        <w:rPr>
          <w:sz w:val="28"/>
          <w:szCs w:val="28"/>
        </w:rPr>
        <w:t xml:space="preserve"> Миколаївська обл., </w:t>
      </w:r>
      <w:r w:rsidR="00AC4AD0" w:rsidRPr="005D2554">
        <w:rPr>
          <w:sz w:val="28"/>
          <w:szCs w:val="28"/>
        </w:rPr>
        <w:t>м. Миколаїв</w:t>
      </w:r>
      <w:r w:rsidRPr="005D2554">
        <w:rPr>
          <w:bCs/>
          <w:sz w:val="28"/>
          <w:szCs w:val="28"/>
        </w:rPr>
        <w:t>, вул</w:t>
      </w:r>
      <w:r w:rsidR="00AC519F" w:rsidRPr="005D2554">
        <w:rPr>
          <w:bCs/>
          <w:sz w:val="28"/>
          <w:szCs w:val="28"/>
        </w:rPr>
        <w:t>иця</w:t>
      </w:r>
      <w:r w:rsidRPr="005D2554">
        <w:rPr>
          <w:bCs/>
          <w:sz w:val="28"/>
          <w:szCs w:val="28"/>
        </w:rPr>
        <w:t> </w:t>
      </w:r>
      <w:r w:rsidR="00AC4AD0" w:rsidRPr="005D2554">
        <w:rPr>
          <w:bCs/>
          <w:sz w:val="28"/>
          <w:szCs w:val="28"/>
        </w:rPr>
        <w:t>Погранична</w:t>
      </w:r>
      <w:r w:rsidRPr="005D2554">
        <w:rPr>
          <w:bCs/>
          <w:sz w:val="28"/>
          <w:szCs w:val="28"/>
        </w:rPr>
        <w:t xml:space="preserve">, </w:t>
      </w:r>
      <w:r w:rsidR="00AC519F" w:rsidRPr="005D2554">
        <w:rPr>
          <w:bCs/>
          <w:sz w:val="28"/>
          <w:szCs w:val="28"/>
        </w:rPr>
        <w:t xml:space="preserve">будинок </w:t>
      </w:r>
      <w:r w:rsidR="00AC4AD0" w:rsidRPr="005D2554">
        <w:rPr>
          <w:bCs/>
          <w:sz w:val="28"/>
          <w:szCs w:val="28"/>
        </w:rPr>
        <w:t>76</w:t>
      </w:r>
      <w:r w:rsidRPr="005D2554">
        <w:rPr>
          <w:sz w:val="28"/>
          <w:szCs w:val="28"/>
        </w:rPr>
        <w:t xml:space="preserve">. </w:t>
      </w:r>
    </w:p>
    <w:p w14:paraId="10F43880" w14:textId="77777777" w:rsidR="00AC519F" w:rsidRPr="005D2554" w:rsidRDefault="00AC519F" w:rsidP="000722FB">
      <w:pPr>
        <w:jc w:val="both"/>
        <w:rPr>
          <w:sz w:val="28"/>
          <w:szCs w:val="28"/>
        </w:rPr>
      </w:pPr>
      <w:r w:rsidRPr="005D2554">
        <w:rPr>
          <w:i/>
          <w:sz w:val="28"/>
          <w:szCs w:val="28"/>
        </w:rPr>
        <w:t>Мета проведення незалежної оцінки</w:t>
      </w:r>
      <w:r w:rsidRPr="005D2554">
        <w:rPr>
          <w:sz w:val="28"/>
          <w:szCs w:val="28"/>
        </w:rPr>
        <w:t>: визначення ринкової вартості об’єкта з метою його приватизації шляхом викупу орендарем.</w:t>
      </w:r>
    </w:p>
    <w:p w14:paraId="04283124" w14:textId="77777777" w:rsidR="000722FB" w:rsidRPr="005D2554" w:rsidRDefault="000722FB" w:rsidP="000722FB">
      <w:pPr>
        <w:jc w:val="both"/>
        <w:rPr>
          <w:sz w:val="28"/>
          <w:szCs w:val="28"/>
        </w:rPr>
      </w:pPr>
      <w:r w:rsidRPr="005D2554">
        <w:rPr>
          <w:i/>
          <w:sz w:val="28"/>
          <w:szCs w:val="28"/>
        </w:rPr>
        <w:t>Балансоутримувач</w:t>
      </w:r>
      <w:r w:rsidRPr="005D2554">
        <w:rPr>
          <w:sz w:val="28"/>
          <w:szCs w:val="28"/>
        </w:rPr>
        <w:t>:</w:t>
      </w:r>
      <w:r w:rsidR="00AC519F" w:rsidRPr="005D2554">
        <w:rPr>
          <w:sz w:val="28"/>
          <w:szCs w:val="28"/>
        </w:rPr>
        <w:t xml:space="preserve"> </w:t>
      </w:r>
      <w:r w:rsidR="00AC4AD0" w:rsidRPr="005D2554">
        <w:rPr>
          <w:sz w:val="28"/>
          <w:szCs w:val="28"/>
        </w:rPr>
        <w:t xml:space="preserve">Комунальне підприємство </w:t>
      </w:r>
      <w:r w:rsidRPr="005D2554">
        <w:rPr>
          <w:sz w:val="28"/>
          <w:szCs w:val="28"/>
        </w:rPr>
        <w:t>«</w:t>
      </w:r>
      <w:r w:rsidR="00AC4AD0" w:rsidRPr="005D2554">
        <w:rPr>
          <w:sz w:val="28"/>
          <w:szCs w:val="28"/>
        </w:rPr>
        <w:t>Дирекція з</w:t>
      </w:r>
      <w:r w:rsidR="00AC519F" w:rsidRPr="005D2554">
        <w:rPr>
          <w:sz w:val="28"/>
          <w:szCs w:val="28"/>
        </w:rPr>
        <w:t xml:space="preserve"> </w:t>
      </w:r>
      <w:r w:rsidR="00AC4AD0" w:rsidRPr="005D2554">
        <w:rPr>
          <w:sz w:val="28"/>
          <w:szCs w:val="28"/>
        </w:rPr>
        <w:t>капітального будівництва та реконструкції</w:t>
      </w:r>
      <w:r w:rsidRPr="005D2554">
        <w:rPr>
          <w:sz w:val="28"/>
          <w:szCs w:val="28"/>
        </w:rPr>
        <w:t>»</w:t>
      </w:r>
      <w:r w:rsidR="00AC4AD0" w:rsidRPr="005D2554">
        <w:rPr>
          <w:sz w:val="28"/>
          <w:szCs w:val="28"/>
        </w:rPr>
        <w:t xml:space="preserve"> Миколаївської обласної ради</w:t>
      </w:r>
      <w:r w:rsidRPr="005D2554">
        <w:rPr>
          <w:sz w:val="28"/>
          <w:szCs w:val="28"/>
        </w:rPr>
        <w:t xml:space="preserve">. </w:t>
      </w:r>
    </w:p>
    <w:p w14:paraId="14F1DB20" w14:textId="77777777" w:rsidR="000722FB" w:rsidRPr="005D2554" w:rsidRDefault="000722FB" w:rsidP="000722FB">
      <w:pPr>
        <w:jc w:val="both"/>
        <w:rPr>
          <w:sz w:val="28"/>
          <w:szCs w:val="28"/>
        </w:rPr>
      </w:pPr>
      <w:r w:rsidRPr="005D2554">
        <w:rPr>
          <w:b/>
          <w:i/>
          <w:sz w:val="28"/>
          <w:szCs w:val="28"/>
        </w:rPr>
        <w:t>Відомості про об’єкт</w:t>
      </w:r>
      <w:r w:rsidRPr="005D2554">
        <w:rPr>
          <w:b/>
          <w:sz w:val="28"/>
          <w:szCs w:val="28"/>
        </w:rPr>
        <w:t>:</w:t>
      </w:r>
      <w:r w:rsidRPr="005D2554">
        <w:rPr>
          <w:sz w:val="28"/>
          <w:szCs w:val="28"/>
        </w:rPr>
        <w:t xml:space="preserve"> </w:t>
      </w:r>
      <w:r w:rsidR="00210682" w:rsidRPr="005D2554">
        <w:rPr>
          <w:sz w:val="28"/>
          <w:szCs w:val="28"/>
        </w:rPr>
        <w:t>виробничо-ск</w:t>
      </w:r>
      <w:bookmarkStart w:id="0" w:name="_GoBack"/>
      <w:bookmarkEnd w:id="0"/>
      <w:r w:rsidR="00210682" w:rsidRPr="005D2554">
        <w:rPr>
          <w:sz w:val="28"/>
          <w:szCs w:val="28"/>
        </w:rPr>
        <w:t xml:space="preserve">ладські та адміністративно побутові будівлі та споруди </w:t>
      </w:r>
      <w:r w:rsidRPr="005D2554">
        <w:rPr>
          <w:sz w:val="28"/>
          <w:szCs w:val="28"/>
        </w:rPr>
        <w:t xml:space="preserve">загальною площею </w:t>
      </w:r>
      <w:r w:rsidR="00210682" w:rsidRPr="005D2554">
        <w:rPr>
          <w:sz w:val="28"/>
          <w:szCs w:val="28"/>
        </w:rPr>
        <w:t>1</w:t>
      </w:r>
      <w:r w:rsidRPr="005D2554">
        <w:rPr>
          <w:sz w:val="28"/>
          <w:szCs w:val="28"/>
        </w:rPr>
        <w:t>4</w:t>
      </w:r>
      <w:r w:rsidR="00210682" w:rsidRPr="005D2554">
        <w:rPr>
          <w:sz w:val="28"/>
          <w:szCs w:val="28"/>
        </w:rPr>
        <w:t>31</w:t>
      </w:r>
      <w:r w:rsidRPr="005D2554">
        <w:rPr>
          <w:sz w:val="28"/>
          <w:szCs w:val="28"/>
        </w:rPr>
        <w:t>,</w:t>
      </w:r>
      <w:r w:rsidR="00210682" w:rsidRPr="005D2554">
        <w:rPr>
          <w:sz w:val="28"/>
          <w:szCs w:val="28"/>
        </w:rPr>
        <w:t xml:space="preserve">8 </w:t>
      </w:r>
      <w:proofErr w:type="spellStart"/>
      <w:r w:rsidR="00210682" w:rsidRPr="005D2554">
        <w:rPr>
          <w:sz w:val="28"/>
          <w:szCs w:val="28"/>
        </w:rPr>
        <w:t>кв.м</w:t>
      </w:r>
      <w:proofErr w:type="spellEnd"/>
      <w:r w:rsidRPr="005D2554">
        <w:rPr>
          <w:sz w:val="28"/>
          <w:szCs w:val="28"/>
        </w:rPr>
        <w:t xml:space="preserve">. </w:t>
      </w:r>
    </w:p>
    <w:p w14:paraId="1D700445" w14:textId="77777777" w:rsidR="00AA5846" w:rsidRDefault="00AA5846" w:rsidP="00AA5846">
      <w:pPr>
        <w:jc w:val="both"/>
        <w:rPr>
          <w:i/>
          <w:sz w:val="28"/>
          <w:szCs w:val="28"/>
        </w:rPr>
      </w:pPr>
      <w:r>
        <w:rPr>
          <w:i/>
          <w:sz w:val="28"/>
          <w:szCs w:val="28"/>
        </w:rPr>
        <w:t>Балансова залишкова вартість основних засобів станом на 31.12.202</w:t>
      </w:r>
      <w:r w:rsidR="00DD6EA9">
        <w:rPr>
          <w:i/>
          <w:sz w:val="28"/>
          <w:szCs w:val="28"/>
        </w:rPr>
        <w:t>1</w:t>
      </w:r>
      <w:r>
        <w:rPr>
          <w:i/>
          <w:sz w:val="28"/>
          <w:szCs w:val="28"/>
        </w:rPr>
        <w:t xml:space="preserve">: </w:t>
      </w:r>
      <w:r w:rsidRPr="00AA5846">
        <w:rPr>
          <w:sz w:val="28"/>
          <w:szCs w:val="28"/>
        </w:rPr>
        <w:t>1163612,57 грн.</w:t>
      </w:r>
    </w:p>
    <w:p w14:paraId="6D608617" w14:textId="77777777" w:rsidR="006B55BA" w:rsidRPr="005D2554" w:rsidRDefault="006B55BA" w:rsidP="000722FB">
      <w:pPr>
        <w:jc w:val="both"/>
        <w:rPr>
          <w:sz w:val="28"/>
          <w:szCs w:val="28"/>
        </w:rPr>
      </w:pPr>
      <w:r w:rsidRPr="005D2554">
        <w:rPr>
          <w:i/>
          <w:sz w:val="28"/>
          <w:szCs w:val="28"/>
        </w:rPr>
        <w:t>Наявність об’єктів, відомості про які містять державну таємницю</w:t>
      </w:r>
      <w:r w:rsidRPr="005D2554">
        <w:rPr>
          <w:sz w:val="28"/>
          <w:szCs w:val="28"/>
        </w:rPr>
        <w:t>: ні.</w:t>
      </w:r>
    </w:p>
    <w:p w14:paraId="2B050729" w14:textId="77777777" w:rsidR="006B55BA" w:rsidRPr="005D2554" w:rsidRDefault="006B55BA" w:rsidP="000722FB">
      <w:pPr>
        <w:jc w:val="both"/>
        <w:rPr>
          <w:sz w:val="28"/>
          <w:szCs w:val="28"/>
        </w:rPr>
      </w:pPr>
      <w:r w:rsidRPr="005D2554">
        <w:rPr>
          <w:b/>
          <w:i/>
          <w:sz w:val="28"/>
          <w:szCs w:val="28"/>
        </w:rPr>
        <w:t>Дата оцінки</w:t>
      </w:r>
      <w:r w:rsidRPr="005D2554">
        <w:rPr>
          <w:i/>
          <w:sz w:val="28"/>
          <w:szCs w:val="28"/>
        </w:rPr>
        <w:t xml:space="preserve"> (дата, на яку проводиться оцінка майна</w:t>
      </w:r>
      <w:r w:rsidR="005D2554" w:rsidRPr="005D2554">
        <w:rPr>
          <w:i/>
          <w:sz w:val="28"/>
          <w:szCs w:val="28"/>
        </w:rPr>
        <w:t>)</w:t>
      </w:r>
      <w:r w:rsidRPr="005D2554">
        <w:rPr>
          <w:sz w:val="28"/>
          <w:szCs w:val="28"/>
        </w:rPr>
        <w:t>: 31.12.2021</w:t>
      </w:r>
    </w:p>
    <w:p w14:paraId="7AF06B76" w14:textId="77777777" w:rsidR="00AC519F" w:rsidRPr="005D2554" w:rsidRDefault="006B55BA" w:rsidP="000722FB">
      <w:pPr>
        <w:jc w:val="both"/>
        <w:rPr>
          <w:sz w:val="28"/>
          <w:szCs w:val="28"/>
        </w:rPr>
      </w:pPr>
      <w:r w:rsidRPr="005D2554">
        <w:rPr>
          <w:i/>
          <w:sz w:val="28"/>
          <w:szCs w:val="28"/>
        </w:rPr>
        <w:t>Очікувана найбільша ціна надання послуг з оцінки об’єкта</w:t>
      </w:r>
      <w:r w:rsidR="005D2554">
        <w:rPr>
          <w:sz w:val="28"/>
          <w:szCs w:val="28"/>
        </w:rPr>
        <w:t>:</w:t>
      </w:r>
      <w:r w:rsidRPr="005D2554">
        <w:rPr>
          <w:sz w:val="28"/>
          <w:szCs w:val="28"/>
        </w:rPr>
        <w:t xml:space="preserve">  </w:t>
      </w:r>
      <w:r w:rsidR="009857B8">
        <w:rPr>
          <w:sz w:val="28"/>
          <w:szCs w:val="28"/>
        </w:rPr>
        <w:t>1</w:t>
      </w:r>
      <w:r w:rsidR="00B246A6">
        <w:rPr>
          <w:sz w:val="28"/>
          <w:szCs w:val="28"/>
        </w:rPr>
        <w:t>9</w:t>
      </w:r>
      <w:r w:rsidR="00F5281C">
        <w:rPr>
          <w:sz w:val="28"/>
          <w:szCs w:val="28"/>
        </w:rPr>
        <w:t xml:space="preserve"> </w:t>
      </w:r>
      <w:r w:rsidR="005D2554">
        <w:rPr>
          <w:sz w:val="28"/>
          <w:szCs w:val="28"/>
        </w:rPr>
        <w:t>000,00 грн.</w:t>
      </w:r>
    </w:p>
    <w:p w14:paraId="74577737" w14:textId="02B35373" w:rsidR="006B55BA" w:rsidRPr="006357CE" w:rsidRDefault="006B55BA" w:rsidP="000722FB">
      <w:pPr>
        <w:jc w:val="both"/>
        <w:rPr>
          <w:sz w:val="28"/>
          <w:szCs w:val="28"/>
        </w:rPr>
      </w:pPr>
      <w:r w:rsidRPr="005D2554">
        <w:rPr>
          <w:i/>
          <w:sz w:val="28"/>
          <w:szCs w:val="28"/>
        </w:rPr>
        <w:t xml:space="preserve">Подібними до об’єкта оцінки будуть </w:t>
      </w:r>
      <w:r w:rsidRPr="006357CE">
        <w:rPr>
          <w:i/>
          <w:sz w:val="28"/>
          <w:szCs w:val="28"/>
        </w:rPr>
        <w:t>вважатися</w:t>
      </w:r>
      <w:r w:rsidRPr="006357CE">
        <w:rPr>
          <w:sz w:val="28"/>
          <w:szCs w:val="28"/>
        </w:rPr>
        <w:t xml:space="preserve">: окремі будівлі (за </w:t>
      </w:r>
      <w:r w:rsidR="004053F3" w:rsidRPr="006357CE">
        <w:rPr>
          <w:sz w:val="28"/>
          <w:szCs w:val="28"/>
        </w:rPr>
        <w:t xml:space="preserve">виробничо – складським та </w:t>
      </w:r>
      <w:r w:rsidRPr="006357CE">
        <w:rPr>
          <w:sz w:val="28"/>
          <w:szCs w:val="28"/>
        </w:rPr>
        <w:t>адміністративним призначенням)</w:t>
      </w:r>
      <w:r w:rsidR="004053F3" w:rsidRPr="006357CE">
        <w:rPr>
          <w:sz w:val="28"/>
          <w:szCs w:val="28"/>
        </w:rPr>
        <w:t xml:space="preserve"> або комплекс будівель виробничо – складського та адміністративного призначення</w:t>
      </w:r>
      <w:r w:rsidR="005D2554" w:rsidRPr="006357CE">
        <w:rPr>
          <w:sz w:val="28"/>
          <w:szCs w:val="28"/>
        </w:rPr>
        <w:t>.</w:t>
      </w:r>
      <w:r w:rsidR="004053F3" w:rsidRPr="006357CE">
        <w:rPr>
          <w:sz w:val="28"/>
          <w:szCs w:val="28"/>
        </w:rPr>
        <w:t xml:space="preserve"> </w:t>
      </w:r>
    </w:p>
    <w:p w14:paraId="5A8561CE" w14:textId="77777777" w:rsidR="005D2554" w:rsidRPr="005D2554" w:rsidRDefault="005D2554" w:rsidP="000722FB">
      <w:pPr>
        <w:jc w:val="both"/>
        <w:rPr>
          <w:sz w:val="28"/>
          <w:szCs w:val="28"/>
        </w:rPr>
      </w:pPr>
      <w:r w:rsidRPr="006357CE">
        <w:rPr>
          <w:sz w:val="28"/>
          <w:szCs w:val="28"/>
        </w:rPr>
        <w:t>Строк надання послуг з оцінки об’єкта не повинен</w:t>
      </w:r>
      <w:r>
        <w:rPr>
          <w:sz w:val="28"/>
          <w:szCs w:val="28"/>
        </w:rPr>
        <w:t xml:space="preserve"> перевищувати 3 календарних дні. </w:t>
      </w:r>
    </w:p>
    <w:p w14:paraId="4A05FA2C" w14:textId="77777777" w:rsidR="005D2554" w:rsidRPr="005D2554" w:rsidRDefault="005D2554" w:rsidP="005D2554">
      <w:pPr>
        <w:jc w:val="both"/>
        <w:rPr>
          <w:sz w:val="28"/>
          <w:szCs w:val="28"/>
          <w:lang w:val="ru-RU"/>
        </w:rPr>
      </w:pPr>
      <w:r w:rsidRPr="005D2554">
        <w:rPr>
          <w:sz w:val="28"/>
          <w:szCs w:val="28"/>
        </w:rPr>
        <w:t>Замовник та платник послуг з оцінки майна: Департамент економічного розвитку та регіональної політики облдержадміністрації, телефон</w:t>
      </w:r>
      <w:r>
        <w:rPr>
          <w:sz w:val="28"/>
          <w:szCs w:val="28"/>
        </w:rPr>
        <w:t xml:space="preserve"> - </w:t>
      </w:r>
      <w:r w:rsidRPr="005D2554">
        <w:rPr>
          <w:sz w:val="28"/>
          <w:szCs w:val="28"/>
        </w:rPr>
        <w:t>(0512) 37 02 49 (0512) 37 41 40, електронна адреса</w:t>
      </w:r>
      <w:r>
        <w:rPr>
          <w:sz w:val="28"/>
          <w:szCs w:val="28"/>
        </w:rPr>
        <w:t xml:space="preserve"> -</w:t>
      </w:r>
      <w:r w:rsidRPr="005D2554">
        <w:rPr>
          <w:sz w:val="28"/>
          <w:szCs w:val="28"/>
        </w:rPr>
        <w:t xml:space="preserve"> </w:t>
      </w:r>
      <w:proofErr w:type="spellStart"/>
      <w:r w:rsidRPr="005D2554">
        <w:rPr>
          <w:sz w:val="28"/>
          <w:szCs w:val="28"/>
          <w:lang w:val="en-US"/>
        </w:rPr>
        <w:t>oblmayno</w:t>
      </w:r>
      <w:proofErr w:type="spellEnd"/>
      <w:r w:rsidRPr="005D2554">
        <w:rPr>
          <w:sz w:val="28"/>
          <w:szCs w:val="28"/>
          <w:lang w:val="ru-RU"/>
        </w:rPr>
        <w:t>@</w:t>
      </w:r>
      <w:proofErr w:type="spellStart"/>
      <w:r w:rsidRPr="005D2554">
        <w:rPr>
          <w:sz w:val="28"/>
          <w:szCs w:val="28"/>
          <w:lang w:val="en-US"/>
        </w:rPr>
        <w:t>ukr</w:t>
      </w:r>
      <w:proofErr w:type="spellEnd"/>
      <w:r w:rsidRPr="005D2554">
        <w:rPr>
          <w:sz w:val="28"/>
          <w:szCs w:val="28"/>
          <w:lang w:val="ru-RU"/>
        </w:rPr>
        <w:t>.</w:t>
      </w:r>
      <w:r w:rsidRPr="005D2554">
        <w:rPr>
          <w:sz w:val="28"/>
          <w:szCs w:val="28"/>
          <w:lang w:val="en-US"/>
        </w:rPr>
        <w:t>net</w:t>
      </w:r>
    </w:p>
    <w:p w14:paraId="625B37C2" w14:textId="77777777" w:rsidR="005D2554" w:rsidRPr="005D2554" w:rsidRDefault="005D2554" w:rsidP="000722FB">
      <w:pPr>
        <w:jc w:val="both"/>
        <w:rPr>
          <w:sz w:val="28"/>
          <w:szCs w:val="28"/>
          <w:lang w:val="ru-RU"/>
        </w:rPr>
      </w:pPr>
    </w:p>
    <w:p w14:paraId="6076FC25" w14:textId="77777777" w:rsidR="005D2554" w:rsidRDefault="000722FB" w:rsidP="000722FB">
      <w:pPr>
        <w:jc w:val="both"/>
        <w:rPr>
          <w:sz w:val="28"/>
          <w:szCs w:val="28"/>
        </w:rPr>
      </w:pPr>
      <w:r w:rsidRPr="005D2554">
        <w:rPr>
          <w:b/>
          <w:sz w:val="28"/>
          <w:szCs w:val="28"/>
        </w:rPr>
        <w:t>Об’єкт оцінки № 2</w:t>
      </w:r>
      <w:r w:rsidRPr="005D2554">
        <w:rPr>
          <w:sz w:val="28"/>
          <w:szCs w:val="28"/>
        </w:rPr>
        <w:t xml:space="preserve">: </w:t>
      </w:r>
    </w:p>
    <w:p w14:paraId="4FB3FC25" w14:textId="77777777" w:rsidR="000722FB" w:rsidRPr="005D2554" w:rsidRDefault="005D2554" w:rsidP="000722FB">
      <w:pPr>
        <w:jc w:val="both"/>
        <w:rPr>
          <w:sz w:val="28"/>
          <w:szCs w:val="28"/>
        </w:rPr>
      </w:pPr>
      <w:r w:rsidRPr="005D2554">
        <w:rPr>
          <w:i/>
          <w:sz w:val="28"/>
          <w:szCs w:val="28"/>
        </w:rPr>
        <w:t>Найменування об’єкта оцінки:</w:t>
      </w:r>
      <w:r w:rsidRPr="005D2554">
        <w:rPr>
          <w:sz w:val="28"/>
          <w:szCs w:val="28"/>
        </w:rPr>
        <w:t xml:space="preserve"> </w:t>
      </w:r>
      <w:r w:rsidR="000722FB" w:rsidRPr="005D2554">
        <w:rPr>
          <w:bCs/>
          <w:sz w:val="28"/>
          <w:szCs w:val="28"/>
        </w:rPr>
        <w:t xml:space="preserve">окреме майно у вигляді </w:t>
      </w:r>
      <w:r w:rsidR="000722FB" w:rsidRPr="005D2554">
        <w:rPr>
          <w:sz w:val="28"/>
          <w:szCs w:val="28"/>
        </w:rPr>
        <w:t>нежитлов</w:t>
      </w:r>
      <w:r w:rsidR="00210682" w:rsidRPr="005D2554">
        <w:rPr>
          <w:sz w:val="28"/>
          <w:szCs w:val="28"/>
        </w:rPr>
        <w:t>их приміщень</w:t>
      </w:r>
      <w:r w:rsidR="000722FB" w:rsidRPr="005D2554">
        <w:rPr>
          <w:sz w:val="28"/>
          <w:szCs w:val="28"/>
        </w:rPr>
        <w:t>.</w:t>
      </w:r>
    </w:p>
    <w:p w14:paraId="46DCF613" w14:textId="77777777" w:rsidR="005D2554" w:rsidRPr="005D2554" w:rsidRDefault="000722FB" w:rsidP="000722FB">
      <w:pPr>
        <w:jc w:val="both"/>
        <w:rPr>
          <w:sz w:val="28"/>
          <w:szCs w:val="28"/>
        </w:rPr>
      </w:pPr>
      <w:r w:rsidRPr="005D2554">
        <w:rPr>
          <w:i/>
          <w:sz w:val="28"/>
          <w:szCs w:val="28"/>
        </w:rPr>
        <w:t>Місцезнаходження об’єкта оцінки</w:t>
      </w:r>
      <w:r w:rsidRPr="005D2554">
        <w:rPr>
          <w:sz w:val="28"/>
          <w:szCs w:val="28"/>
        </w:rPr>
        <w:t xml:space="preserve">: Миколаївська обл., </w:t>
      </w:r>
      <w:r w:rsidR="00210682" w:rsidRPr="005D2554">
        <w:rPr>
          <w:sz w:val="28"/>
          <w:szCs w:val="28"/>
        </w:rPr>
        <w:t>м. </w:t>
      </w:r>
      <w:r w:rsidR="005D2554" w:rsidRPr="005D2554">
        <w:rPr>
          <w:sz w:val="28"/>
          <w:szCs w:val="28"/>
        </w:rPr>
        <w:t xml:space="preserve">Миколаїв, вулиця Маршала </w:t>
      </w:r>
      <w:r w:rsidR="001753D4" w:rsidRPr="005D2554">
        <w:rPr>
          <w:sz w:val="28"/>
          <w:szCs w:val="28"/>
        </w:rPr>
        <w:t>Василевського</w:t>
      </w:r>
      <w:r w:rsidRPr="005D2554">
        <w:rPr>
          <w:sz w:val="28"/>
          <w:szCs w:val="28"/>
        </w:rPr>
        <w:t>, </w:t>
      </w:r>
      <w:r w:rsidR="005D2554" w:rsidRPr="005D2554">
        <w:rPr>
          <w:sz w:val="28"/>
          <w:szCs w:val="28"/>
        </w:rPr>
        <w:t xml:space="preserve">будинок </w:t>
      </w:r>
      <w:r w:rsidR="001753D4" w:rsidRPr="005D2554">
        <w:rPr>
          <w:sz w:val="28"/>
          <w:szCs w:val="28"/>
        </w:rPr>
        <w:t>55</w:t>
      </w:r>
      <w:r w:rsidRPr="005D2554">
        <w:rPr>
          <w:sz w:val="28"/>
          <w:szCs w:val="28"/>
        </w:rPr>
        <w:t xml:space="preserve">. </w:t>
      </w:r>
    </w:p>
    <w:p w14:paraId="25D9208E" w14:textId="77777777" w:rsidR="005D2554" w:rsidRPr="005D2554" w:rsidRDefault="005D2554" w:rsidP="005D2554">
      <w:pPr>
        <w:jc w:val="both"/>
        <w:rPr>
          <w:sz w:val="28"/>
          <w:szCs w:val="28"/>
        </w:rPr>
      </w:pPr>
      <w:r w:rsidRPr="005D2554">
        <w:rPr>
          <w:i/>
          <w:sz w:val="28"/>
          <w:szCs w:val="28"/>
        </w:rPr>
        <w:t xml:space="preserve">Мета проведення незалежної оцінки: </w:t>
      </w:r>
      <w:r w:rsidRPr="005D2554">
        <w:rPr>
          <w:sz w:val="28"/>
          <w:szCs w:val="28"/>
        </w:rPr>
        <w:t>визначення ринкової вартості об’єкта з метою його приватизації шляхом викупу орендарем.</w:t>
      </w:r>
    </w:p>
    <w:p w14:paraId="15C29F69" w14:textId="77777777" w:rsidR="000722FB" w:rsidRPr="005D2554" w:rsidRDefault="000722FB" w:rsidP="000722FB">
      <w:pPr>
        <w:jc w:val="both"/>
        <w:rPr>
          <w:sz w:val="28"/>
          <w:szCs w:val="28"/>
        </w:rPr>
      </w:pPr>
      <w:r w:rsidRPr="005D2554">
        <w:rPr>
          <w:i/>
          <w:sz w:val="28"/>
          <w:szCs w:val="28"/>
        </w:rPr>
        <w:t>Балансоутримувач</w:t>
      </w:r>
      <w:r w:rsidRPr="005D2554">
        <w:rPr>
          <w:sz w:val="28"/>
          <w:szCs w:val="28"/>
        </w:rPr>
        <w:t xml:space="preserve">: </w:t>
      </w:r>
      <w:r w:rsidR="001753D4" w:rsidRPr="005D2554">
        <w:rPr>
          <w:sz w:val="28"/>
          <w:szCs w:val="28"/>
        </w:rPr>
        <w:t>Миколаївська обласна філармонія</w:t>
      </w:r>
      <w:r w:rsidRPr="005D2554">
        <w:rPr>
          <w:sz w:val="28"/>
          <w:szCs w:val="28"/>
        </w:rPr>
        <w:t xml:space="preserve">. </w:t>
      </w:r>
    </w:p>
    <w:p w14:paraId="666A3EFB" w14:textId="77777777" w:rsidR="000722FB" w:rsidRDefault="000722FB" w:rsidP="000722FB">
      <w:pPr>
        <w:jc w:val="both"/>
        <w:rPr>
          <w:sz w:val="28"/>
          <w:szCs w:val="28"/>
        </w:rPr>
      </w:pPr>
      <w:r w:rsidRPr="005D2554">
        <w:rPr>
          <w:b/>
          <w:i/>
          <w:sz w:val="28"/>
          <w:szCs w:val="28"/>
        </w:rPr>
        <w:t>Відомості про об’єкт:</w:t>
      </w:r>
      <w:r w:rsidRPr="005D2554">
        <w:rPr>
          <w:sz w:val="28"/>
          <w:szCs w:val="28"/>
        </w:rPr>
        <w:t xml:space="preserve"> </w:t>
      </w:r>
      <w:r w:rsidR="001753D4" w:rsidRPr="005D2554">
        <w:rPr>
          <w:sz w:val="28"/>
          <w:szCs w:val="28"/>
        </w:rPr>
        <w:t>нежитлові приміщення двоповерхової будівлі з підвалом</w:t>
      </w:r>
      <w:r w:rsidRPr="005D2554">
        <w:rPr>
          <w:sz w:val="28"/>
          <w:szCs w:val="28"/>
        </w:rPr>
        <w:t xml:space="preserve"> загальною площею </w:t>
      </w:r>
      <w:r w:rsidR="001753D4" w:rsidRPr="005D2554">
        <w:rPr>
          <w:sz w:val="28"/>
          <w:szCs w:val="28"/>
        </w:rPr>
        <w:t>10</w:t>
      </w:r>
      <w:r w:rsidRPr="005D2554">
        <w:rPr>
          <w:sz w:val="28"/>
          <w:szCs w:val="28"/>
        </w:rPr>
        <w:t>3</w:t>
      </w:r>
      <w:r w:rsidR="001753D4" w:rsidRPr="005D2554">
        <w:rPr>
          <w:sz w:val="28"/>
          <w:szCs w:val="28"/>
        </w:rPr>
        <w:t>0</w:t>
      </w:r>
      <w:r w:rsidRPr="005D2554">
        <w:rPr>
          <w:sz w:val="28"/>
          <w:szCs w:val="28"/>
        </w:rPr>
        <w:t>,</w:t>
      </w:r>
      <w:r w:rsidR="001753D4" w:rsidRPr="005D2554">
        <w:rPr>
          <w:sz w:val="28"/>
          <w:szCs w:val="28"/>
        </w:rPr>
        <w:t>70</w:t>
      </w:r>
      <w:r w:rsidRPr="005D2554">
        <w:rPr>
          <w:sz w:val="28"/>
          <w:szCs w:val="28"/>
        </w:rPr>
        <w:t xml:space="preserve"> </w:t>
      </w:r>
      <w:proofErr w:type="spellStart"/>
      <w:r w:rsidRPr="005D2554">
        <w:rPr>
          <w:sz w:val="28"/>
          <w:szCs w:val="28"/>
        </w:rPr>
        <w:t>кв.м</w:t>
      </w:r>
      <w:proofErr w:type="spellEnd"/>
      <w:r w:rsidRPr="005D2554">
        <w:rPr>
          <w:sz w:val="28"/>
          <w:szCs w:val="28"/>
        </w:rPr>
        <w:t xml:space="preserve">. </w:t>
      </w:r>
    </w:p>
    <w:p w14:paraId="14FF1A19" w14:textId="77777777" w:rsidR="00410680" w:rsidRDefault="00410680" w:rsidP="000722FB">
      <w:pPr>
        <w:jc w:val="both"/>
        <w:rPr>
          <w:i/>
          <w:sz w:val="28"/>
          <w:szCs w:val="28"/>
        </w:rPr>
      </w:pPr>
      <w:r>
        <w:rPr>
          <w:i/>
          <w:sz w:val="28"/>
          <w:szCs w:val="28"/>
        </w:rPr>
        <w:t>Балансова залишкова вартість основних засобів</w:t>
      </w:r>
      <w:r w:rsidR="00AA5846">
        <w:rPr>
          <w:i/>
          <w:sz w:val="28"/>
          <w:szCs w:val="28"/>
        </w:rPr>
        <w:t xml:space="preserve"> станом на 31.12.202</w:t>
      </w:r>
      <w:r w:rsidR="00DD6EA9">
        <w:rPr>
          <w:i/>
          <w:sz w:val="28"/>
          <w:szCs w:val="28"/>
        </w:rPr>
        <w:t>1</w:t>
      </w:r>
      <w:r>
        <w:rPr>
          <w:i/>
          <w:sz w:val="28"/>
          <w:szCs w:val="28"/>
        </w:rPr>
        <w:t>:</w:t>
      </w:r>
      <w:r w:rsidR="00DD6EA9">
        <w:rPr>
          <w:i/>
          <w:sz w:val="28"/>
          <w:szCs w:val="28"/>
        </w:rPr>
        <w:t xml:space="preserve"> </w:t>
      </w:r>
      <w:r w:rsidR="00AA5846" w:rsidRPr="00DD6EA9">
        <w:rPr>
          <w:sz w:val="28"/>
          <w:szCs w:val="28"/>
        </w:rPr>
        <w:t>0,00</w:t>
      </w:r>
      <w:r w:rsidR="00AA5846" w:rsidRPr="00AA5846">
        <w:rPr>
          <w:sz w:val="28"/>
          <w:szCs w:val="28"/>
        </w:rPr>
        <w:t xml:space="preserve"> грн.</w:t>
      </w:r>
    </w:p>
    <w:p w14:paraId="1998EEAD" w14:textId="77777777" w:rsidR="002C4665" w:rsidRDefault="002C4665" w:rsidP="000722FB">
      <w:pPr>
        <w:jc w:val="both"/>
        <w:rPr>
          <w:sz w:val="28"/>
          <w:szCs w:val="28"/>
        </w:rPr>
      </w:pPr>
      <w:r w:rsidRPr="002C4665">
        <w:rPr>
          <w:i/>
          <w:sz w:val="28"/>
          <w:szCs w:val="28"/>
        </w:rPr>
        <w:t>Розмір земельної ділянки</w:t>
      </w:r>
      <w:r>
        <w:rPr>
          <w:sz w:val="28"/>
          <w:szCs w:val="28"/>
        </w:rPr>
        <w:t>, усього: 0,0965 га.</w:t>
      </w:r>
    </w:p>
    <w:p w14:paraId="1B09222A" w14:textId="77777777" w:rsidR="002C4665" w:rsidRDefault="002C4665" w:rsidP="000722FB">
      <w:pPr>
        <w:jc w:val="both"/>
        <w:rPr>
          <w:sz w:val="28"/>
          <w:szCs w:val="28"/>
        </w:rPr>
      </w:pPr>
      <w:r w:rsidRPr="002C4665">
        <w:rPr>
          <w:i/>
          <w:sz w:val="28"/>
          <w:szCs w:val="28"/>
        </w:rPr>
        <w:t>Місце розташування земельної ділянки</w:t>
      </w:r>
      <w:r>
        <w:rPr>
          <w:sz w:val="28"/>
          <w:szCs w:val="28"/>
        </w:rPr>
        <w:t>: м. Миколаїв, вул. Маршала Василевського, 55.</w:t>
      </w:r>
    </w:p>
    <w:p w14:paraId="48706B64" w14:textId="77777777" w:rsidR="00F5281C" w:rsidRDefault="002C4665" w:rsidP="000722FB">
      <w:pPr>
        <w:jc w:val="both"/>
        <w:rPr>
          <w:sz w:val="28"/>
          <w:szCs w:val="28"/>
        </w:rPr>
      </w:pPr>
      <w:r w:rsidRPr="00F5281C">
        <w:rPr>
          <w:i/>
          <w:sz w:val="28"/>
          <w:szCs w:val="28"/>
        </w:rPr>
        <w:t>Цільове призначення земельної ділянки</w:t>
      </w:r>
      <w:r>
        <w:rPr>
          <w:sz w:val="28"/>
          <w:szCs w:val="28"/>
        </w:rPr>
        <w:t>: для обслуговування споруди</w:t>
      </w:r>
      <w:r w:rsidR="00F5281C">
        <w:rPr>
          <w:sz w:val="28"/>
          <w:szCs w:val="28"/>
        </w:rPr>
        <w:t>.</w:t>
      </w:r>
    </w:p>
    <w:p w14:paraId="1BD4B5C5" w14:textId="77777777" w:rsidR="002C4665" w:rsidRPr="005D2554" w:rsidRDefault="00F5281C" w:rsidP="000722FB">
      <w:pPr>
        <w:jc w:val="both"/>
        <w:rPr>
          <w:sz w:val="28"/>
          <w:szCs w:val="28"/>
        </w:rPr>
      </w:pPr>
      <w:r w:rsidRPr="00F5281C">
        <w:rPr>
          <w:i/>
          <w:sz w:val="28"/>
          <w:szCs w:val="28"/>
        </w:rPr>
        <w:t>Правовий режим земельної ділянки</w:t>
      </w:r>
      <w:r>
        <w:rPr>
          <w:sz w:val="28"/>
          <w:szCs w:val="28"/>
        </w:rPr>
        <w:t xml:space="preserve"> – інше речове право – право постійного користування.</w:t>
      </w:r>
    </w:p>
    <w:p w14:paraId="4A4E0342" w14:textId="77777777" w:rsidR="005D2554" w:rsidRPr="005D2554" w:rsidRDefault="005D2554" w:rsidP="005D2554">
      <w:pPr>
        <w:jc w:val="both"/>
        <w:rPr>
          <w:sz w:val="28"/>
          <w:szCs w:val="28"/>
        </w:rPr>
      </w:pPr>
      <w:r w:rsidRPr="005D2554">
        <w:rPr>
          <w:i/>
          <w:sz w:val="28"/>
          <w:szCs w:val="28"/>
        </w:rPr>
        <w:t>Наявність об’єктів, відомості про які містять державну таємницю</w:t>
      </w:r>
      <w:r w:rsidRPr="005D2554">
        <w:rPr>
          <w:sz w:val="28"/>
          <w:szCs w:val="28"/>
        </w:rPr>
        <w:t>: ні.</w:t>
      </w:r>
    </w:p>
    <w:p w14:paraId="2DDFD9C3" w14:textId="77777777" w:rsidR="005D2554" w:rsidRPr="005D2554" w:rsidRDefault="005D2554" w:rsidP="005D2554">
      <w:pPr>
        <w:jc w:val="both"/>
        <w:rPr>
          <w:sz w:val="28"/>
          <w:szCs w:val="28"/>
        </w:rPr>
      </w:pPr>
      <w:r w:rsidRPr="005D2554">
        <w:rPr>
          <w:b/>
          <w:i/>
          <w:sz w:val="28"/>
          <w:szCs w:val="28"/>
        </w:rPr>
        <w:t>Дата оцінки</w:t>
      </w:r>
      <w:r w:rsidRPr="005D2554">
        <w:rPr>
          <w:i/>
          <w:sz w:val="28"/>
          <w:szCs w:val="28"/>
        </w:rPr>
        <w:t xml:space="preserve"> (дата, на яку проводиться оцінка майна)</w:t>
      </w:r>
      <w:r w:rsidRPr="005D2554">
        <w:rPr>
          <w:sz w:val="28"/>
          <w:szCs w:val="28"/>
        </w:rPr>
        <w:t>: 31.12.2021</w:t>
      </w:r>
    </w:p>
    <w:p w14:paraId="7FB1DF0F" w14:textId="77777777" w:rsidR="005D2554" w:rsidRPr="005D2554" w:rsidRDefault="005D2554" w:rsidP="005D2554">
      <w:pPr>
        <w:jc w:val="both"/>
        <w:rPr>
          <w:sz w:val="28"/>
          <w:szCs w:val="28"/>
        </w:rPr>
      </w:pPr>
      <w:r w:rsidRPr="005D2554">
        <w:rPr>
          <w:i/>
          <w:sz w:val="28"/>
          <w:szCs w:val="28"/>
        </w:rPr>
        <w:t>Очікувана найбільша ціна надання послуг з оцінки об’єкта</w:t>
      </w:r>
      <w:r w:rsidRPr="005D2554">
        <w:rPr>
          <w:sz w:val="28"/>
          <w:szCs w:val="28"/>
        </w:rPr>
        <w:t xml:space="preserve">:  </w:t>
      </w:r>
      <w:r w:rsidR="00F5281C">
        <w:rPr>
          <w:sz w:val="28"/>
          <w:szCs w:val="28"/>
        </w:rPr>
        <w:t xml:space="preserve">9 </w:t>
      </w:r>
      <w:r w:rsidRPr="005D2554">
        <w:rPr>
          <w:sz w:val="28"/>
          <w:szCs w:val="28"/>
        </w:rPr>
        <w:t>000,00 грн.</w:t>
      </w:r>
    </w:p>
    <w:p w14:paraId="65C73EC1" w14:textId="77777777" w:rsidR="005D2554" w:rsidRPr="005D2554" w:rsidRDefault="005D2554" w:rsidP="005D2554">
      <w:pPr>
        <w:jc w:val="both"/>
        <w:rPr>
          <w:sz w:val="28"/>
          <w:szCs w:val="28"/>
        </w:rPr>
      </w:pPr>
      <w:r w:rsidRPr="005D2554">
        <w:rPr>
          <w:i/>
          <w:sz w:val="28"/>
          <w:szCs w:val="28"/>
        </w:rPr>
        <w:lastRenderedPageBreak/>
        <w:t>Подібними до об’єкта оцінки будуть вважатися</w:t>
      </w:r>
      <w:r w:rsidRPr="005D2554">
        <w:rPr>
          <w:sz w:val="28"/>
          <w:szCs w:val="28"/>
        </w:rPr>
        <w:t>: окремі будівлі (за адміністративним призначенням)</w:t>
      </w:r>
      <w:r>
        <w:rPr>
          <w:sz w:val="28"/>
          <w:szCs w:val="28"/>
        </w:rPr>
        <w:t>.</w:t>
      </w:r>
    </w:p>
    <w:p w14:paraId="27BF5924" w14:textId="77777777" w:rsidR="005D2554" w:rsidRPr="005D2554" w:rsidRDefault="005D2554" w:rsidP="005D2554">
      <w:pPr>
        <w:jc w:val="both"/>
        <w:rPr>
          <w:sz w:val="28"/>
          <w:szCs w:val="28"/>
        </w:rPr>
      </w:pPr>
      <w:r>
        <w:rPr>
          <w:sz w:val="28"/>
          <w:szCs w:val="28"/>
        </w:rPr>
        <w:t xml:space="preserve">Строк надання послуг з оцінки об’єкта не повинен перевищувати 3 календарних дні. </w:t>
      </w:r>
    </w:p>
    <w:p w14:paraId="72CB8A8C" w14:textId="77777777" w:rsidR="000722FB" w:rsidRPr="005D2554" w:rsidRDefault="005D2554" w:rsidP="005D2554">
      <w:pPr>
        <w:jc w:val="both"/>
        <w:rPr>
          <w:sz w:val="28"/>
          <w:szCs w:val="28"/>
        </w:rPr>
      </w:pPr>
      <w:r w:rsidRPr="005D2554">
        <w:rPr>
          <w:sz w:val="28"/>
          <w:szCs w:val="28"/>
        </w:rPr>
        <w:t>Замовник та платник послуг з оцінки майна: Департамент економічного розвитку та регіональної політики облдержадміністрації, телефон - (0512) 37 02 49 (0512) 37 41 40, електронна адреса - oblmayno@ukr.net</w:t>
      </w:r>
    </w:p>
    <w:p w14:paraId="058F2036" w14:textId="77777777" w:rsidR="000722FB" w:rsidRPr="005D2554" w:rsidRDefault="000722FB" w:rsidP="000722FB">
      <w:pPr>
        <w:jc w:val="both"/>
        <w:rPr>
          <w:sz w:val="28"/>
          <w:szCs w:val="28"/>
        </w:rPr>
      </w:pPr>
    </w:p>
    <w:p w14:paraId="5ED37B20" w14:textId="77777777" w:rsidR="000722FB" w:rsidRPr="005D2554" w:rsidRDefault="000722FB" w:rsidP="005D2554">
      <w:pPr>
        <w:ind w:firstLine="567"/>
        <w:jc w:val="both"/>
        <w:rPr>
          <w:sz w:val="28"/>
          <w:szCs w:val="28"/>
        </w:rPr>
      </w:pPr>
      <w:r w:rsidRPr="005D2554">
        <w:rPr>
          <w:sz w:val="28"/>
          <w:szCs w:val="28"/>
        </w:rPr>
        <w:t>Конкурсний відбір суб’єктів оціночної діяльності буде здійснюватися відповідно до Положення про конкурсний відбір суб’єктів оціночної діяльності, затвердженого наказом Фонду державного майн</w:t>
      </w:r>
      <w:r w:rsidR="005D2554">
        <w:rPr>
          <w:sz w:val="28"/>
          <w:szCs w:val="28"/>
        </w:rPr>
        <w:t>а України від 31.12.2015 № 2075</w:t>
      </w:r>
      <w:r w:rsidRPr="005D2554">
        <w:rPr>
          <w:sz w:val="28"/>
          <w:szCs w:val="28"/>
        </w:rPr>
        <w:t xml:space="preserve"> (у редакції наказу Фонду державного майна України від 16.01.2018 № 47)</w:t>
      </w:r>
      <w:r w:rsidR="00E83EB7">
        <w:rPr>
          <w:sz w:val="28"/>
          <w:szCs w:val="28"/>
        </w:rPr>
        <w:t>, із змінами</w:t>
      </w:r>
      <w:r w:rsidRPr="005D2554">
        <w:rPr>
          <w:sz w:val="28"/>
          <w:szCs w:val="28"/>
        </w:rPr>
        <w:t xml:space="preserve"> (далі – Положення).</w:t>
      </w:r>
    </w:p>
    <w:p w14:paraId="72276DB6" w14:textId="77777777" w:rsidR="000722FB" w:rsidRDefault="000722FB" w:rsidP="005D2554">
      <w:pPr>
        <w:ind w:firstLine="567"/>
        <w:jc w:val="both"/>
        <w:rPr>
          <w:sz w:val="28"/>
          <w:szCs w:val="28"/>
        </w:rPr>
      </w:pPr>
      <w:r w:rsidRPr="005D2554">
        <w:rPr>
          <w:sz w:val="28"/>
          <w:szCs w:val="28"/>
        </w:rPr>
        <w:t>До участі в конкурсі допускаються претенденти, які діють на підставі сертифікатів суб’єкт</w:t>
      </w:r>
      <w:r w:rsidR="00E83EB7">
        <w:rPr>
          <w:sz w:val="28"/>
          <w:szCs w:val="28"/>
        </w:rPr>
        <w:t>ів</w:t>
      </w:r>
      <w:r w:rsidRPr="005D2554">
        <w:rPr>
          <w:sz w:val="28"/>
          <w:szCs w:val="28"/>
        </w:rPr>
        <w:t xml:space="preserve"> оціночної діяльності, виданих відповідно до Закону України «Про оцінку майна, майнових прав та професійну оціночну діяльність в Україні», якими передбачено провадження практичної діяльності з оцінки майна за напрямами оцінки майна та спеціалізаціями в межах таких напрямів, </w:t>
      </w:r>
      <w:r w:rsidR="00E83EB7">
        <w:rPr>
          <w:sz w:val="28"/>
          <w:szCs w:val="28"/>
        </w:rPr>
        <w:t>що відповідають об’єктам оцінки, а також вимогам до учасників конкурсу, передбаченим пунктом 12 розділу ІІ Положення.</w:t>
      </w:r>
    </w:p>
    <w:p w14:paraId="6DA8DF51" w14:textId="77777777" w:rsidR="00E83EB7" w:rsidRDefault="00E83EB7" w:rsidP="005D2554">
      <w:pPr>
        <w:ind w:firstLine="567"/>
        <w:jc w:val="both"/>
        <w:rPr>
          <w:sz w:val="28"/>
          <w:szCs w:val="28"/>
        </w:rPr>
      </w:pPr>
      <w:r>
        <w:rPr>
          <w:sz w:val="28"/>
          <w:szCs w:val="28"/>
        </w:rPr>
        <w:t>Претендентам на участь у конкурсі потрібно подати конкурсну документацію на об’єкт оцінки в запечатаному конверті, яка складається з:</w:t>
      </w:r>
    </w:p>
    <w:p w14:paraId="028C1E8A" w14:textId="77777777" w:rsidR="009F27D5" w:rsidRDefault="009F27D5" w:rsidP="00E83EB7">
      <w:pPr>
        <w:pStyle w:val="a5"/>
        <w:numPr>
          <w:ilvl w:val="0"/>
          <w:numId w:val="1"/>
        </w:numPr>
        <w:jc w:val="both"/>
        <w:rPr>
          <w:sz w:val="28"/>
          <w:szCs w:val="28"/>
        </w:rPr>
      </w:pPr>
      <w:r>
        <w:rPr>
          <w:sz w:val="28"/>
          <w:szCs w:val="28"/>
        </w:rPr>
        <w:t>к</w:t>
      </w:r>
      <w:r w:rsidR="00E83EB7">
        <w:rPr>
          <w:sz w:val="28"/>
          <w:szCs w:val="28"/>
        </w:rPr>
        <w:t>онкурсної пропозиції, запечатаної в окремому конверті, щодо вартості надання послуг з оцінки, калькуляції витрат, пов’язаних з наданням таких послуг, а також строку їх виконання у календарних днях</w:t>
      </w:r>
      <w:r>
        <w:rPr>
          <w:sz w:val="28"/>
          <w:szCs w:val="28"/>
        </w:rPr>
        <w:t>. У своїй конкурсній пропозиції претендент повинен обов’язково зазначити загальну вартість надання послуг з оцінки з урахуванням усіх податків, що оплачуються претендентом згідно із законом;</w:t>
      </w:r>
    </w:p>
    <w:p w14:paraId="547C4E34" w14:textId="77777777" w:rsidR="00E83EB7" w:rsidRDefault="009F27D5" w:rsidP="00E83EB7">
      <w:pPr>
        <w:pStyle w:val="a5"/>
        <w:numPr>
          <w:ilvl w:val="0"/>
          <w:numId w:val="1"/>
        </w:numPr>
        <w:jc w:val="both"/>
        <w:rPr>
          <w:sz w:val="28"/>
          <w:szCs w:val="28"/>
        </w:rPr>
      </w:pPr>
      <w:r>
        <w:rPr>
          <w:sz w:val="28"/>
          <w:szCs w:val="28"/>
        </w:rPr>
        <w:t>документів щодо практичного досвіду надання послуг з оцінки разом із заповненою інформацією щодо досвіду суб’єкта оціночної діяльності та оцінювачів, які будуть залучені до виконання робіт з оцінки майна та підписання звіту про оцінку майна (згідно з додатком 3 до Положення);</w:t>
      </w:r>
    </w:p>
    <w:p w14:paraId="3FD0F1F7" w14:textId="77777777" w:rsidR="009F27D5" w:rsidRDefault="009F27D5" w:rsidP="009F27D5">
      <w:pPr>
        <w:pStyle w:val="a5"/>
        <w:numPr>
          <w:ilvl w:val="0"/>
          <w:numId w:val="1"/>
        </w:numPr>
        <w:jc w:val="both"/>
        <w:rPr>
          <w:sz w:val="28"/>
          <w:szCs w:val="28"/>
        </w:rPr>
      </w:pPr>
      <w:r>
        <w:rPr>
          <w:sz w:val="28"/>
          <w:szCs w:val="28"/>
        </w:rPr>
        <w:t>підтвердних документів.</w:t>
      </w:r>
    </w:p>
    <w:p w14:paraId="4DDF6FBD" w14:textId="77777777" w:rsidR="009F27D5" w:rsidRPr="002C4665" w:rsidRDefault="009F27D5" w:rsidP="009F27D5">
      <w:pPr>
        <w:ind w:firstLine="709"/>
        <w:jc w:val="both"/>
        <w:rPr>
          <w:sz w:val="28"/>
          <w:szCs w:val="28"/>
        </w:rPr>
      </w:pPr>
      <w:r w:rsidRPr="002C4665">
        <w:rPr>
          <w:sz w:val="28"/>
          <w:szCs w:val="28"/>
        </w:rPr>
        <w:t>До підтвердних документів, поданих на конкурс, належать:</w:t>
      </w:r>
    </w:p>
    <w:p w14:paraId="0FCE8BCA" w14:textId="77777777" w:rsidR="009F27D5" w:rsidRPr="002C4665" w:rsidRDefault="002C4665" w:rsidP="009F27D5">
      <w:pPr>
        <w:ind w:firstLine="709"/>
        <w:jc w:val="both"/>
        <w:rPr>
          <w:sz w:val="28"/>
          <w:szCs w:val="28"/>
        </w:rPr>
      </w:pPr>
      <w:r>
        <w:rPr>
          <w:sz w:val="28"/>
          <w:szCs w:val="28"/>
        </w:rPr>
        <w:t>з</w:t>
      </w:r>
      <w:r w:rsidR="009F27D5" w:rsidRPr="002C4665">
        <w:rPr>
          <w:sz w:val="28"/>
          <w:szCs w:val="28"/>
        </w:rPr>
        <w:t xml:space="preserve">аява про участь у конкурсі з відбору </w:t>
      </w:r>
      <w:r w:rsidRPr="002C4665">
        <w:rPr>
          <w:sz w:val="28"/>
          <w:szCs w:val="28"/>
        </w:rPr>
        <w:t>суб’єктів</w:t>
      </w:r>
      <w:r w:rsidR="009F27D5" w:rsidRPr="002C4665">
        <w:rPr>
          <w:sz w:val="28"/>
          <w:szCs w:val="28"/>
        </w:rPr>
        <w:t xml:space="preserve"> оціночної діяльності за встановленою формою</w:t>
      </w:r>
      <w:r w:rsidRPr="002C4665">
        <w:rPr>
          <w:sz w:val="28"/>
          <w:szCs w:val="28"/>
        </w:rPr>
        <w:t xml:space="preserve"> (згідно з додатком 4 до Положення);</w:t>
      </w:r>
    </w:p>
    <w:p w14:paraId="01D58DF7" w14:textId="77777777" w:rsidR="002C4665" w:rsidRPr="002C4665" w:rsidRDefault="002C4665" w:rsidP="009F27D5">
      <w:pPr>
        <w:ind w:firstLine="709"/>
        <w:jc w:val="both"/>
        <w:rPr>
          <w:sz w:val="28"/>
          <w:szCs w:val="28"/>
        </w:rPr>
      </w:pPr>
      <w:r>
        <w:rPr>
          <w:sz w:val="28"/>
          <w:szCs w:val="28"/>
        </w:rPr>
        <w:t>і</w:t>
      </w:r>
      <w:r w:rsidRPr="002C4665">
        <w:rPr>
          <w:sz w:val="28"/>
          <w:szCs w:val="28"/>
        </w:rPr>
        <w:t>нформація про претендента (згідно з додатком 5 до Положення).</w:t>
      </w:r>
    </w:p>
    <w:p w14:paraId="78B3FE70" w14:textId="77777777" w:rsidR="000722FB" w:rsidRPr="002C4665" w:rsidRDefault="000722FB" w:rsidP="005D2554">
      <w:pPr>
        <w:ind w:firstLine="567"/>
        <w:jc w:val="both"/>
        <w:rPr>
          <w:sz w:val="28"/>
          <w:szCs w:val="28"/>
        </w:rPr>
      </w:pPr>
      <w:r w:rsidRPr="002C4665">
        <w:rPr>
          <w:sz w:val="28"/>
          <w:szCs w:val="28"/>
        </w:rPr>
        <w:t>Конкурсна документація претендента подається в запечатаному конверті (на конверті слід зробити відмітку «На конкурс з відбору суб’єктів оціночної діяльності», а також зазначити назву, адресу об’єкта оцінки та назву суб’єкта оціночної діяльності, який подає заяву).</w:t>
      </w:r>
    </w:p>
    <w:p w14:paraId="2C351A5C" w14:textId="77777777" w:rsidR="002C4665" w:rsidRPr="002C4665" w:rsidRDefault="000722FB" w:rsidP="005D2554">
      <w:pPr>
        <w:ind w:firstLine="567"/>
        <w:jc w:val="both"/>
        <w:rPr>
          <w:sz w:val="28"/>
          <w:szCs w:val="28"/>
        </w:rPr>
      </w:pPr>
      <w:r w:rsidRPr="002C4665">
        <w:rPr>
          <w:sz w:val="28"/>
          <w:szCs w:val="28"/>
        </w:rPr>
        <w:t xml:space="preserve">Конкурс відбудеться </w:t>
      </w:r>
      <w:r w:rsidR="00410680">
        <w:rPr>
          <w:sz w:val="28"/>
          <w:szCs w:val="28"/>
        </w:rPr>
        <w:t>14</w:t>
      </w:r>
      <w:r w:rsidRPr="002C4665">
        <w:rPr>
          <w:sz w:val="28"/>
          <w:szCs w:val="28"/>
        </w:rPr>
        <w:t>.0</w:t>
      </w:r>
      <w:r w:rsidR="002C4665" w:rsidRPr="002C4665">
        <w:rPr>
          <w:sz w:val="28"/>
          <w:szCs w:val="28"/>
        </w:rPr>
        <w:t>2</w:t>
      </w:r>
      <w:r w:rsidRPr="002C4665">
        <w:rPr>
          <w:sz w:val="28"/>
          <w:szCs w:val="28"/>
        </w:rPr>
        <w:t>.2019 о 10.00 в департамент</w:t>
      </w:r>
      <w:r w:rsidR="002F47B8" w:rsidRPr="002C4665">
        <w:rPr>
          <w:sz w:val="28"/>
          <w:szCs w:val="28"/>
        </w:rPr>
        <w:t>і</w:t>
      </w:r>
      <w:r w:rsidRPr="002C4665">
        <w:rPr>
          <w:sz w:val="28"/>
          <w:szCs w:val="28"/>
        </w:rPr>
        <w:t xml:space="preserve"> економічного розвитку та регіональної політики облдержадміністраці</w:t>
      </w:r>
      <w:r w:rsidR="002C4665" w:rsidRPr="002C4665">
        <w:rPr>
          <w:sz w:val="28"/>
          <w:szCs w:val="28"/>
        </w:rPr>
        <w:t xml:space="preserve">ї за </w:t>
      </w:r>
      <w:proofErr w:type="spellStart"/>
      <w:r w:rsidR="002C4665" w:rsidRPr="002C4665">
        <w:rPr>
          <w:sz w:val="28"/>
          <w:szCs w:val="28"/>
        </w:rPr>
        <w:t>адресою</w:t>
      </w:r>
      <w:proofErr w:type="spellEnd"/>
      <w:r w:rsidR="002C4665" w:rsidRPr="002C4665">
        <w:rPr>
          <w:sz w:val="28"/>
          <w:szCs w:val="28"/>
        </w:rPr>
        <w:t>: м. Миколаїв, вул. </w:t>
      </w:r>
      <w:r w:rsidR="002F47B8" w:rsidRPr="002C4665">
        <w:rPr>
          <w:sz w:val="28"/>
          <w:szCs w:val="28"/>
        </w:rPr>
        <w:t>Адміральська</w:t>
      </w:r>
      <w:r w:rsidRPr="002C4665">
        <w:rPr>
          <w:sz w:val="28"/>
          <w:szCs w:val="28"/>
        </w:rPr>
        <w:t>, 2</w:t>
      </w:r>
      <w:r w:rsidR="002F47B8" w:rsidRPr="002C4665">
        <w:rPr>
          <w:sz w:val="28"/>
          <w:szCs w:val="28"/>
        </w:rPr>
        <w:t>2</w:t>
      </w:r>
      <w:r w:rsidRPr="002C4665">
        <w:rPr>
          <w:sz w:val="28"/>
          <w:szCs w:val="28"/>
        </w:rPr>
        <w:t xml:space="preserve">, </w:t>
      </w:r>
      <w:proofErr w:type="spellStart"/>
      <w:r w:rsidRPr="002C4665">
        <w:rPr>
          <w:sz w:val="28"/>
          <w:szCs w:val="28"/>
        </w:rPr>
        <w:t>каб</w:t>
      </w:r>
      <w:proofErr w:type="spellEnd"/>
      <w:r w:rsidRPr="002C4665">
        <w:rPr>
          <w:sz w:val="28"/>
          <w:szCs w:val="28"/>
        </w:rPr>
        <w:t>.</w:t>
      </w:r>
      <w:r w:rsidR="00B246A6">
        <w:rPr>
          <w:sz w:val="28"/>
          <w:szCs w:val="28"/>
        </w:rPr>
        <w:t xml:space="preserve"> 525</w:t>
      </w:r>
      <w:r w:rsidRPr="002C4665">
        <w:rPr>
          <w:sz w:val="28"/>
          <w:szCs w:val="28"/>
        </w:rPr>
        <w:t xml:space="preserve">  (місце роботи комісії). </w:t>
      </w:r>
    </w:p>
    <w:p w14:paraId="0C40F5CB" w14:textId="77777777" w:rsidR="000722FB" w:rsidRPr="002C4665" w:rsidRDefault="000722FB" w:rsidP="005D2554">
      <w:pPr>
        <w:ind w:firstLine="567"/>
        <w:jc w:val="both"/>
        <w:rPr>
          <w:sz w:val="28"/>
          <w:szCs w:val="28"/>
        </w:rPr>
      </w:pPr>
      <w:r w:rsidRPr="002C4665">
        <w:rPr>
          <w:sz w:val="28"/>
          <w:szCs w:val="28"/>
        </w:rPr>
        <w:t xml:space="preserve">Контактний телефон: </w:t>
      </w:r>
      <w:r w:rsidR="002F47B8" w:rsidRPr="002C4665">
        <w:rPr>
          <w:sz w:val="28"/>
          <w:szCs w:val="28"/>
        </w:rPr>
        <w:t>37-02-49</w:t>
      </w:r>
      <w:r w:rsidRPr="002C4665">
        <w:rPr>
          <w:sz w:val="28"/>
          <w:szCs w:val="28"/>
        </w:rPr>
        <w:t>.</w:t>
      </w:r>
    </w:p>
    <w:p w14:paraId="33223354" w14:textId="77777777" w:rsidR="000722FB" w:rsidRPr="005D2554" w:rsidRDefault="000722FB" w:rsidP="005D2554">
      <w:pPr>
        <w:ind w:firstLine="567"/>
        <w:jc w:val="both"/>
        <w:rPr>
          <w:sz w:val="28"/>
          <w:szCs w:val="28"/>
        </w:rPr>
      </w:pPr>
      <w:r w:rsidRPr="002C4665">
        <w:rPr>
          <w:sz w:val="28"/>
          <w:szCs w:val="28"/>
        </w:rPr>
        <w:t xml:space="preserve">Конкурсна документація подається до департаменту економічного розвитку та регіональної політики облдержадміністрації за чотири робочі дні до оголошеної дати проведення конкурсу (включно) за </w:t>
      </w:r>
      <w:proofErr w:type="spellStart"/>
      <w:r w:rsidRPr="002C4665">
        <w:rPr>
          <w:sz w:val="28"/>
          <w:szCs w:val="28"/>
        </w:rPr>
        <w:t>адресою</w:t>
      </w:r>
      <w:proofErr w:type="spellEnd"/>
      <w:r w:rsidRPr="002C4665">
        <w:rPr>
          <w:sz w:val="28"/>
          <w:szCs w:val="28"/>
        </w:rPr>
        <w:t xml:space="preserve">: м. Миколаїв, вул. Адміральська, 22, </w:t>
      </w:r>
      <w:proofErr w:type="spellStart"/>
      <w:r w:rsidR="002C4665" w:rsidRPr="002C4665">
        <w:rPr>
          <w:sz w:val="28"/>
          <w:szCs w:val="28"/>
        </w:rPr>
        <w:t>каб</w:t>
      </w:r>
      <w:proofErr w:type="spellEnd"/>
      <w:r w:rsidR="002C4665" w:rsidRPr="002C4665">
        <w:rPr>
          <w:sz w:val="28"/>
          <w:szCs w:val="28"/>
        </w:rPr>
        <w:t>. </w:t>
      </w:r>
      <w:r w:rsidRPr="002C4665">
        <w:rPr>
          <w:sz w:val="28"/>
          <w:szCs w:val="28"/>
        </w:rPr>
        <w:t>5</w:t>
      </w:r>
      <w:r w:rsidR="002F47B8" w:rsidRPr="002C4665">
        <w:rPr>
          <w:sz w:val="28"/>
          <w:szCs w:val="28"/>
        </w:rPr>
        <w:t>25</w:t>
      </w:r>
      <w:r w:rsidRPr="002C4665">
        <w:rPr>
          <w:sz w:val="28"/>
          <w:szCs w:val="28"/>
        </w:rPr>
        <w:t>.</w:t>
      </w:r>
      <w:r w:rsidRPr="005D2554">
        <w:rPr>
          <w:sz w:val="28"/>
          <w:szCs w:val="28"/>
        </w:rPr>
        <w:t xml:space="preserve"> </w:t>
      </w:r>
    </w:p>
    <w:sectPr w:rsidR="000722FB" w:rsidRPr="005D2554" w:rsidSect="00210682">
      <w:pgSz w:w="11906" w:h="16838"/>
      <w:pgMar w:top="567" w:right="566"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9D0A1D"/>
    <w:multiLevelType w:val="hybridMultilevel"/>
    <w:tmpl w:val="1320F8EE"/>
    <w:lvl w:ilvl="0" w:tplc="B388D99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2FB"/>
    <w:rsid w:val="00005966"/>
    <w:rsid w:val="000722FB"/>
    <w:rsid w:val="000D05D4"/>
    <w:rsid w:val="001753D4"/>
    <w:rsid w:val="00191333"/>
    <w:rsid w:val="00210682"/>
    <w:rsid w:val="0027479A"/>
    <w:rsid w:val="00277FCC"/>
    <w:rsid w:val="002C4665"/>
    <w:rsid w:val="002F47B8"/>
    <w:rsid w:val="004053F3"/>
    <w:rsid w:val="00410680"/>
    <w:rsid w:val="004C645B"/>
    <w:rsid w:val="005D2554"/>
    <w:rsid w:val="006357CE"/>
    <w:rsid w:val="006B55BA"/>
    <w:rsid w:val="009537F7"/>
    <w:rsid w:val="009857B8"/>
    <w:rsid w:val="009C115E"/>
    <w:rsid w:val="009F27D5"/>
    <w:rsid w:val="00AA5846"/>
    <w:rsid w:val="00AB225A"/>
    <w:rsid w:val="00AC4AD0"/>
    <w:rsid w:val="00AC519F"/>
    <w:rsid w:val="00B246A6"/>
    <w:rsid w:val="00B97869"/>
    <w:rsid w:val="00D32204"/>
    <w:rsid w:val="00DD6EA9"/>
    <w:rsid w:val="00E83EB7"/>
    <w:rsid w:val="00F528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468C0"/>
  <w15:docId w15:val="{711A5A84-D561-4EC5-B763-6F1E6046C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2554"/>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722FB"/>
    <w:pPr>
      <w:jc w:val="center"/>
    </w:pPr>
    <w:rPr>
      <w:b/>
      <w:bCs/>
    </w:rPr>
  </w:style>
  <w:style w:type="character" w:customStyle="1" w:styleId="a4">
    <w:name w:val="Заголовок Знак"/>
    <w:basedOn w:val="a0"/>
    <w:link w:val="a3"/>
    <w:rsid w:val="000722FB"/>
    <w:rPr>
      <w:rFonts w:ascii="Times New Roman" w:eastAsia="Times New Roman" w:hAnsi="Times New Roman" w:cs="Times New Roman"/>
      <w:b/>
      <w:bCs/>
      <w:sz w:val="24"/>
      <w:szCs w:val="24"/>
      <w:lang w:val="uk-UA" w:eastAsia="ru-RU"/>
    </w:rPr>
  </w:style>
  <w:style w:type="paragraph" w:styleId="a5">
    <w:name w:val="List Paragraph"/>
    <w:basedOn w:val="a"/>
    <w:uiPriority w:val="34"/>
    <w:qFormat/>
    <w:rsid w:val="00E83EB7"/>
    <w:pPr>
      <w:ind w:left="720"/>
      <w:contextualSpacing/>
    </w:pPr>
  </w:style>
  <w:style w:type="paragraph" w:styleId="a6">
    <w:name w:val="Balloon Text"/>
    <w:basedOn w:val="a"/>
    <w:link w:val="a7"/>
    <w:uiPriority w:val="99"/>
    <w:semiHidden/>
    <w:unhideWhenUsed/>
    <w:rsid w:val="00D32204"/>
    <w:rPr>
      <w:rFonts w:ascii="Segoe UI" w:hAnsi="Segoe UI" w:cs="Segoe UI"/>
      <w:sz w:val="18"/>
      <w:szCs w:val="18"/>
    </w:rPr>
  </w:style>
  <w:style w:type="character" w:customStyle="1" w:styleId="a7">
    <w:name w:val="Текст выноски Знак"/>
    <w:basedOn w:val="a0"/>
    <w:link w:val="a6"/>
    <w:uiPriority w:val="99"/>
    <w:semiHidden/>
    <w:rsid w:val="00D32204"/>
    <w:rPr>
      <w:rFonts w:ascii="Segoe UI" w:eastAsia="Times New Roman" w:hAnsi="Segoe UI" w:cs="Segoe UI"/>
      <w:sz w:val="18"/>
      <w:szCs w:val="1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875</Words>
  <Characters>4992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2022-01-27T14:35:00Z</cp:lastPrinted>
  <dcterms:created xsi:type="dcterms:W3CDTF">2022-01-28T14:52:00Z</dcterms:created>
  <dcterms:modified xsi:type="dcterms:W3CDTF">2022-01-28T14:52:00Z</dcterms:modified>
</cp:coreProperties>
</file>