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61" w:rsidRPr="00D208FB" w:rsidRDefault="00A11D10">
      <w:pPr>
        <w:pStyle w:val="a3"/>
        <w:spacing w:before="72"/>
        <w:ind w:right="107"/>
        <w:jc w:val="right"/>
        <w:rPr>
          <w:sz w:val="28"/>
          <w:szCs w:val="28"/>
        </w:rPr>
      </w:pPr>
      <w:r w:rsidRPr="00D208FB">
        <w:rPr>
          <w:sz w:val="28"/>
          <w:szCs w:val="28"/>
        </w:rPr>
        <w:t>Проект</w:t>
      </w: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rPr>
          <w:sz w:val="28"/>
          <w:szCs w:val="28"/>
        </w:rPr>
      </w:pPr>
    </w:p>
    <w:p w:rsidR="00BA7E61" w:rsidRPr="00D208FB" w:rsidRDefault="00BA7E61">
      <w:pPr>
        <w:pStyle w:val="a3"/>
        <w:spacing w:before="10"/>
        <w:rPr>
          <w:sz w:val="28"/>
          <w:szCs w:val="28"/>
        </w:rPr>
      </w:pPr>
    </w:p>
    <w:p w:rsidR="00BA7E61" w:rsidRPr="00D208FB" w:rsidRDefault="00A550C6" w:rsidP="00677353">
      <w:pPr>
        <w:pStyle w:val="a3"/>
        <w:spacing w:before="88" w:line="247" w:lineRule="auto"/>
        <w:ind w:left="130" w:right="6581"/>
        <w:jc w:val="both"/>
        <w:rPr>
          <w:sz w:val="28"/>
          <w:szCs w:val="28"/>
        </w:rPr>
      </w:pPr>
      <w:r w:rsidRPr="00D208FB">
        <w:rPr>
          <w:sz w:val="28"/>
          <w:szCs w:val="28"/>
        </w:rPr>
        <w:t>Про заснування Агенції</w:t>
      </w:r>
      <w:r w:rsidR="00A11D10" w:rsidRPr="00D208FB">
        <w:rPr>
          <w:spacing w:val="1"/>
          <w:sz w:val="28"/>
          <w:szCs w:val="28"/>
        </w:rPr>
        <w:t xml:space="preserve"> </w:t>
      </w:r>
      <w:r w:rsidR="00A11D10" w:rsidRPr="00D208FB">
        <w:rPr>
          <w:sz w:val="28"/>
          <w:szCs w:val="28"/>
        </w:rPr>
        <w:t>регіонального розвитку</w:t>
      </w:r>
      <w:r w:rsidR="00A11D10" w:rsidRPr="00D208FB">
        <w:rPr>
          <w:spacing w:val="1"/>
          <w:sz w:val="28"/>
          <w:szCs w:val="28"/>
        </w:rPr>
        <w:t xml:space="preserve"> </w:t>
      </w:r>
      <w:r w:rsidR="00A11D10" w:rsidRPr="00D208FB">
        <w:rPr>
          <w:sz w:val="28"/>
          <w:szCs w:val="28"/>
        </w:rPr>
        <w:t>Миколаївської</w:t>
      </w:r>
      <w:r w:rsidR="00A11D10" w:rsidRPr="00D208FB">
        <w:rPr>
          <w:spacing w:val="32"/>
          <w:sz w:val="28"/>
          <w:szCs w:val="28"/>
        </w:rPr>
        <w:t xml:space="preserve"> </w:t>
      </w:r>
      <w:r w:rsidR="00A11D10" w:rsidRPr="00D208FB">
        <w:rPr>
          <w:sz w:val="28"/>
          <w:szCs w:val="28"/>
        </w:rPr>
        <w:t>області</w:t>
      </w:r>
    </w:p>
    <w:p w:rsidR="00BA7E61" w:rsidRPr="00D208FB" w:rsidRDefault="00BA7E61">
      <w:pPr>
        <w:pStyle w:val="a3"/>
        <w:rPr>
          <w:sz w:val="28"/>
          <w:szCs w:val="28"/>
        </w:rPr>
      </w:pPr>
    </w:p>
    <w:p w:rsidR="00DF4FF6" w:rsidRPr="00D208FB" w:rsidRDefault="00DF4FF6">
      <w:pPr>
        <w:pStyle w:val="a3"/>
        <w:spacing w:before="10"/>
        <w:rPr>
          <w:sz w:val="28"/>
          <w:szCs w:val="28"/>
        </w:rPr>
      </w:pPr>
    </w:p>
    <w:p w:rsidR="00BA7E61" w:rsidRPr="00D208FB" w:rsidRDefault="00A11D10">
      <w:pPr>
        <w:pStyle w:val="a3"/>
        <w:spacing w:before="89" w:line="249" w:lineRule="auto"/>
        <w:ind w:left="118" w:right="110" w:firstLine="712"/>
        <w:jc w:val="both"/>
        <w:rPr>
          <w:color w:val="000000" w:themeColor="text1"/>
          <w:sz w:val="28"/>
          <w:szCs w:val="28"/>
        </w:rPr>
      </w:pPr>
      <w:r w:rsidRPr="00D208FB">
        <w:rPr>
          <w:color w:val="000000" w:themeColor="text1"/>
          <w:sz w:val="28"/>
          <w:szCs w:val="28"/>
        </w:rPr>
        <w:t>На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підставі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статті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43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Закону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України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«Про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місцеве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самоврядування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Україні»,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Закону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України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«Про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засади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державної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регіональної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політики»,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постанов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Кабінету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Міністрів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України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від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11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лютого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2016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258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«Про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затвердження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Типового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="00CF5623" w:rsidRPr="00D208FB">
        <w:rPr>
          <w:color w:val="000000" w:themeColor="text1"/>
          <w:sz w:val="28"/>
          <w:szCs w:val="28"/>
        </w:rPr>
        <w:t>положенн</w:t>
      </w:r>
      <w:r w:rsidRPr="00D208FB">
        <w:rPr>
          <w:color w:val="000000" w:themeColor="text1"/>
          <w:sz w:val="28"/>
          <w:szCs w:val="28"/>
        </w:rPr>
        <w:t>я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про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агенцію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регіонального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розвитку»,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від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05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серпня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2020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°</w:t>
      </w:r>
      <w:r w:rsidR="0002609B" w:rsidRPr="00D208FB">
        <w:rPr>
          <w:color w:val="000000" w:themeColor="text1"/>
          <w:sz w:val="28"/>
          <w:szCs w:val="28"/>
        </w:rPr>
        <w:t>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695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«Про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затвердження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Державної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стратегії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регіонального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розвитку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на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2021-2027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роки»,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="00AF3455" w:rsidRPr="00D208FB">
        <w:rPr>
          <w:color w:val="000000" w:themeColor="text1"/>
          <w:spacing w:val="1"/>
          <w:sz w:val="28"/>
          <w:szCs w:val="28"/>
        </w:rPr>
        <w:t xml:space="preserve">від 21 жовтня 2022 року № 1203 «Деякі питання діяльності агенції регіонального розвитку», </w:t>
      </w:r>
      <w:r w:rsidRPr="00D208FB">
        <w:rPr>
          <w:color w:val="000000" w:themeColor="text1"/>
          <w:sz w:val="28"/>
          <w:szCs w:val="28"/>
        </w:rPr>
        <w:t>рішення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Миколаївської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обласної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ради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від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23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грудня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2020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43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«Про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затвердження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Плану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заходів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реалізації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2021-2023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роках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="00A550C6" w:rsidRPr="00D208FB">
        <w:rPr>
          <w:color w:val="000000" w:themeColor="text1"/>
          <w:sz w:val="28"/>
          <w:szCs w:val="28"/>
        </w:rPr>
        <w:t>Стратегії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розвитку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Миколаївської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області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на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період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до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2027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рожу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включно»</w:t>
      </w:r>
      <w:r w:rsidR="00D208FB">
        <w:rPr>
          <w:color w:val="000000" w:themeColor="text1"/>
          <w:spacing w:val="1"/>
          <w:sz w:val="28"/>
          <w:szCs w:val="28"/>
        </w:rPr>
        <w:t xml:space="preserve">, враховуючи розпорядження голови Миколаївської обласної державної  адміністрації від 26 квітня 2021 року № 240-р </w:t>
      </w:r>
      <w:r w:rsidR="00D208FB" w:rsidRPr="00D208FB">
        <w:rPr>
          <w:color w:val="000000" w:themeColor="text1"/>
          <w:spacing w:val="1"/>
          <w:sz w:val="28"/>
          <w:szCs w:val="28"/>
        </w:rPr>
        <w:t xml:space="preserve">«Про заснування агенції регіонального розвитку Миколаївської області» </w:t>
      </w:r>
      <w:r w:rsidRPr="00D208FB">
        <w:rPr>
          <w:color w:val="000000" w:themeColor="text1"/>
          <w:sz w:val="28"/>
          <w:szCs w:val="28"/>
        </w:rPr>
        <w:t>та з метою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соціально-економічного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="00901742">
        <w:rPr>
          <w:color w:val="000000" w:themeColor="text1"/>
          <w:sz w:val="28"/>
          <w:szCs w:val="28"/>
        </w:rPr>
        <w:t>розвитку</w:t>
      </w:r>
      <w:r w:rsidR="00901742" w:rsidRPr="00901742">
        <w:rPr>
          <w:color w:val="000000" w:themeColor="text1"/>
          <w:sz w:val="28"/>
          <w:szCs w:val="28"/>
        </w:rPr>
        <w:t xml:space="preserve"> та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="00901742">
        <w:rPr>
          <w:color w:val="000000" w:themeColor="text1"/>
          <w:sz w:val="28"/>
          <w:szCs w:val="28"/>
        </w:rPr>
        <w:t xml:space="preserve">відновлення </w:t>
      </w:r>
      <w:r w:rsidR="00AF3455" w:rsidRPr="00D208FB">
        <w:rPr>
          <w:color w:val="000000" w:themeColor="text1"/>
          <w:sz w:val="28"/>
          <w:szCs w:val="28"/>
        </w:rPr>
        <w:t xml:space="preserve">територіальних громад області, </w:t>
      </w:r>
      <w:r w:rsidRPr="00D208FB">
        <w:rPr>
          <w:color w:val="000000" w:themeColor="text1"/>
          <w:sz w:val="28"/>
          <w:szCs w:val="28"/>
        </w:rPr>
        <w:t>формування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інвестиційної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привабливості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та залучення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інвестицій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 економіку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Миколаївської</w:t>
      </w:r>
      <w:r w:rsidRPr="00D208FB">
        <w:rPr>
          <w:color w:val="000000" w:themeColor="text1"/>
          <w:spacing w:val="23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області,</w:t>
      </w:r>
      <w:r w:rsidRPr="00D208FB">
        <w:rPr>
          <w:color w:val="000000" w:themeColor="text1"/>
          <w:spacing w:val="16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обласна</w:t>
      </w:r>
      <w:r w:rsidRPr="00D208FB">
        <w:rPr>
          <w:color w:val="000000" w:themeColor="text1"/>
          <w:spacing w:val="24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рада</w:t>
      </w:r>
    </w:p>
    <w:p w:rsidR="00BA7E61" w:rsidRPr="00D208FB" w:rsidRDefault="00BA7E61">
      <w:pPr>
        <w:pStyle w:val="a3"/>
        <w:rPr>
          <w:color w:val="000000" w:themeColor="text1"/>
          <w:sz w:val="28"/>
          <w:szCs w:val="28"/>
        </w:rPr>
      </w:pPr>
    </w:p>
    <w:p w:rsidR="00BA7E61" w:rsidRPr="00D208FB" w:rsidRDefault="00A11D10">
      <w:pPr>
        <w:pStyle w:val="a3"/>
        <w:spacing w:before="2"/>
        <w:rPr>
          <w:color w:val="000000" w:themeColor="text1"/>
          <w:sz w:val="28"/>
          <w:szCs w:val="28"/>
        </w:rPr>
      </w:pPr>
      <w:r w:rsidRPr="00D208FB">
        <w:rPr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0" distR="0" simplePos="0" relativeHeight="251658240" behindDoc="0" locked="0" layoutInCell="1" allowOverlap="1" wp14:anchorId="664D5781" wp14:editId="4022E9C6">
            <wp:simplePos x="0" y="0"/>
            <wp:positionH relativeFrom="page">
              <wp:posOffset>1106424</wp:posOffset>
            </wp:positionH>
            <wp:positionV relativeFrom="paragraph">
              <wp:posOffset>99599</wp:posOffset>
            </wp:positionV>
            <wp:extent cx="992123" cy="1234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23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7E61" w:rsidRPr="00D208FB" w:rsidRDefault="00BA7E61">
      <w:pPr>
        <w:pStyle w:val="a3"/>
        <w:spacing w:before="7"/>
        <w:rPr>
          <w:color w:val="000000" w:themeColor="text1"/>
          <w:sz w:val="28"/>
          <w:szCs w:val="28"/>
        </w:rPr>
      </w:pPr>
    </w:p>
    <w:p w:rsidR="00BA7E61" w:rsidRPr="00D208FB" w:rsidRDefault="00A11D10">
      <w:pPr>
        <w:pStyle w:val="a4"/>
        <w:numPr>
          <w:ilvl w:val="0"/>
          <w:numId w:val="2"/>
        </w:numPr>
        <w:tabs>
          <w:tab w:val="left" w:pos="1241"/>
        </w:tabs>
        <w:spacing w:line="249" w:lineRule="auto"/>
        <w:ind w:right="111" w:firstLine="713"/>
        <w:jc w:val="both"/>
        <w:rPr>
          <w:color w:val="000000" w:themeColor="text1"/>
          <w:sz w:val="28"/>
          <w:szCs w:val="28"/>
        </w:rPr>
      </w:pPr>
      <w:r w:rsidRPr="00D208FB">
        <w:rPr>
          <w:color w:val="000000" w:themeColor="text1"/>
          <w:sz w:val="28"/>
          <w:szCs w:val="28"/>
        </w:rPr>
        <w:t>Виступити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спільно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</w:t>
      </w:r>
      <w:r w:rsidR="009B1220">
        <w:rPr>
          <w:color w:val="000000" w:themeColor="text1"/>
          <w:sz w:val="28"/>
          <w:szCs w:val="28"/>
        </w:rPr>
        <w:t xml:space="preserve"> Миколаївською обласною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державною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="00901742">
        <w:rPr>
          <w:color w:val="000000" w:themeColor="text1"/>
          <w:sz w:val="28"/>
          <w:szCs w:val="28"/>
        </w:rPr>
        <w:t>адміністрацією (з 24 лютого</w:t>
      </w:r>
      <w:bookmarkStart w:id="0" w:name="_GoBack"/>
      <w:bookmarkEnd w:id="0"/>
      <w:r w:rsidR="009B1220">
        <w:rPr>
          <w:color w:val="000000" w:themeColor="text1"/>
          <w:sz w:val="28"/>
          <w:szCs w:val="28"/>
        </w:rPr>
        <w:t xml:space="preserve"> 2022 року Миколаївська обласна</w:t>
      </w:r>
      <w:r w:rsidR="009B1220"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="009B1220">
        <w:rPr>
          <w:color w:val="000000" w:themeColor="text1"/>
          <w:sz w:val="28"/>
          <w:szCs w:val="28"/>
        </w:rPr>
        <w:t>військова</w:t>
      </w:r>
      <w:r w:rsidR="009B1220"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="009B1220">
        <w:rPr>
          <w:color w:val="000000" w:themeColor="text1"/>
          <w:sz w:val="28"/>
          <w:szCs w:val="28"/>
        </w:rPr>
        <w:t>адміністрація)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засновником</w:t>
      </w:r>
      <w:r w:rsidRPr="00D208FB">
        <w:rPr>
          <w:color w:val="000000" w:themeColor="text1"/>
          <w:spacing w:val="42"/>
          <w:sz w:val="28"/>
          <w:szCs w:val="28"/>
        </w:rPr>
        <w:t xml:space="preserve"> </w:t>
      </w:r>
      <w:r w:rsidR="00AF3455" w:rsidRPr="00D208FB">
        <w:rPr>
          <w:color w:val="000000" w:themeColor="text1"/>
          <w:sz w:val="28"/>
          <w:szCs w:val="28"/>
        </w:rPr>
        <w:t>Агенції</w:t>
      </w:r>
      <w:r w:rsidRPr="00D208FB">
        <w:rPr>
          <w:color w:val="000000" w:themeColor="text1"/>
          <w:spacing w:val="22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регіонального</w:t>
      </w:r>
      <w:r w:rsidRPr="00D208FB">
        <w:rPr>
          <w:color w:val="000000" w:themeColor="text1"/>
          <w:spacing w:val="4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розвитку</w:t>
      </w:r>
      <w:r w:rsidRPr="00D208FB">
        <w:rPr>
          <w:color w:val="000000" w:themeColor="text1"/>
          <w:spacing w:val="25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Миколаївської</w:t>
      </w:r>
      <w:r w:rsidRPr="00D208FB">
        <w:rPr>
          <w:color w:val="000000" w:themeColor="text1"/>
          <w:spacing w:val="2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області.</w:t>
      </w:r>
    </w:p>
    <w:p w:rsidR="00BA7E61" w:rsidRPr="00D208FB" w:rsidRDefault="00BA7E61">
      <w:pPr>
        <w:pStyle w:val="a3"/>
        <w:spacing w:before="9"/>
        <w:rPr>
          <w:color w:val="000000" w:themeColor="text1"/>
          <w:sz w:val="28"/>
          <w:szCs w:val="28"/>
        </w:rPr>
      </w:pPr>
    </w:p>
    <w:p w:rsidR="00BA7E61" w:rsidRPr="00D208FB" w:rsidRDefault="00A11D10">
      <w:pPr>
        <w:pStyle w:val="a4"/>
        <w:numPr>
          <w:ilvl w:val="0"/>
          <w:numId w:val="2"/>
        </w:numPr>
        <w:tabs>
          <w:tab w:val="left" w:pos="1250"/>
        </w:tabs>
        <w:spacing w:line="247" w:lineRule="auto"/>
        <w:ind w:left="112" w:right="153" w:firstLine="709"/>
        <w:jc w:val="both"/>
        <w:rPr>
          <w:color w:val="000000" w:themeColor="text1"/>
          <w:sz w:val="28"/>
          <w:szCs w:val="28"/>
        </w:rPr>
      </w:pPr>
      <w:r w:rsidRPr="00D208FB">
        <w:rPr>
          <w:color w:val="000000" w:themeColor="text1"/>
          <w:sz w:val="28"/>
          <w:szCs w:val="28"/>
        </w:rPr>
        <w:t>Уповноважити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голову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Миколаївської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обласної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ради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VIII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скликання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="00AF3455" w:rsidRPr="00D208FB">
        <w:rPr>
          <w:color w:val="000000" w:themeColor="text1"/>
          <w:sz w:val="28"/>
          <w:szCs w:val="28"/>
        </w:rPr>
        <w:t>Замазєє</w:t>
      </w:r>
      <w:r w:rsidRPr="00D208FB">
        <w:rPr>
          <w:color w:val="000000" w:themeColor="text1"/>
          <w:sz w:val="28"/>
          <w:szCs w:val="28"/>
        </w:rPr>
        <w:t>ву</w:t>
      </w:r>
      <w:proofErr w:type="spellEnd"/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Г.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В.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представляти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від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імені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обласної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ради</w:t>
      </w:r>
      <w:r w:rsidRPr="00D208FB">
        <w:rPr>
          <w:color w:val="000000" w:themeColor="text1"/>
          <w:spacing w:val="68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інтереси</w:t>
      </w:r>
      <w:r w:rsidRPr="00D208FB">
        <w:rPr>
          <w:color w:val="000000" w:themeColor="text1"/>
          <w:spacing w:val="67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засновника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="00AF3455" w:rsidRPr="00D208FB">
        <w:rPr>
          <w:color w:val="000000" w:themeColor="text1"/>
          <w:sz w:val="28"/>
          <w:szCs w:val="28"/>
        </w:rPr>
        <w:t>Агенції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регіонального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розвитку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="007C275B" w:rsidRPr="00D208FB">
        <w:rPr>
          <w:color w:val="000000" w:themeColor="text1"/>
          <w:sz w:val="28"/>
          <w:szCs w:val="28"/>
        </w:rPr>
        <w:t>М</w:t>
      </w:r>
      <w:r w:rsidRPr="00D208FB">
        <w:rPr>
          <w:color w:val="000000" w:themeColor="text1"/>
          <w:sz w:val="28"/>
          <w:szCs w:val="28"/>
        </w:rPr>
        <w:t>иколаївської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області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при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вирішенні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lastRenderedPageBreak/>
        <w:t>організаційно-правових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питань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щодо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затвердження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установчих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документів,</w:t>
      </w:r>
      <w:r w:rsidRPr="00D208FB">
        <w:rPr>
          <w:color w:val="000000" w:themeColor="text1"/>
          <w:spacing w:val="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обранні</w:t>
      </w:r>
      <w:r w:rsidRPr="00D208FB">
        <w:rPr>
          <w:color w:val="000000" w:themeColor="text1"/>
          <w:spacing w:val="25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(призначенні)</w:t>
      </w:r>
      <w:r w:rsidRPr="00D208FB">
        <w:rPr>
          <w:color w:val="000000" w:themeColor="text1"/>
          <w:spacing w:val="22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органів</w:t>
      </w:r>
      <w:r w:rsidRPr="00D208FB">
        <w:rPr>
          <w:color w:val="000000" w:themeColor="text1"/>
          <w:spacing w:val="21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управління</w:t>
      </w:r>
      <w:r w:rsidRPr="00D208FB">
        <w:rPr>
          <w:color w:val="000000" w:themeColor="text1"/>
          <w:spacing w:val="33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тощо.</w:t>
      </w:r>
    </w:p>
    <w:p w:rsidR="00A11D10" w:rsidRPr="00D208FB" w:rsidRDefault="00A11D10" w:rsidP="00A11D10">
      <w:pPr>
        <w:pStyle w:val="a4"/>
        <w:rPr>
          <w:color w:val="000000" w:themeColor="text1"/>
          <w:sz w:val="28"/>
          <w:szCs w:val="28"/>
        </w:rPr>
      </w:pPr>
    </w:p>
    <w:p w:rsidR="00A11D10" w:rsidRPr="00D208FB" w:rsidRDefault="00A11D10">
      <w:pPr>
        <w:pStyle w:val="a4"/>
        <w:numPr>
          <w:ilvl w:val="0"/>
          <w:numId w:val="2"/>
        </w:numPr>
        <w:tabs>
          <w:tab w:val="left" w:pos="1250"/>
        </w:tabs>
        <w:spacing w:line="247" w:lineRule="auto"/>
        <w:ind w:left="112" w:right="153" w:firstLine="709"/>
        <w:jc w:val="both"/>
        <w:rPr>
          <w:color w:val="000000" w:themeColor="text1"/>
          <w:sz w:val="28"/>
          <w:szCs w:val="28"/>
        </w:rPr>
      </w:pPr>
      <w:r w:rsidRPr="00D208FB">
        <w:rPr>
          <w:color w:val="000000" w:themeColor="text1"/>
          <w:sz w:val="28"/>
          <w:szCs w:val="28"/>
        </w:rPr>
        <w:t>Контроль за виконанням цього рішення покласти на постійну комісію</w:t>
      </w:r>
      <w:r w:rsidRPr="00D208FB">
        <w:rPr>
          <w:color w:val="000000" w:themeColor="text1"/>
          <w:sz w:val="28"/>
          <w:szCs w:val="28"/>
          <w:lang w:val="ru-RU"/>
        </w:rPr>
        <w:t xml:space="preserve"> </w:t>
      </w:r>
      <w:r w:rsidRPr="00D208FB">
        <w:rPr>
          <w:color w:val="000000" w:themeColor="text1"/>
          <w:sz w:val="28"/>
          <w:szCs w:val="28"/>
        </w:rPr>
        <w:t xml:space="preserve">обласної </w:t>
      </w:r>
      <w:r w:rsidRPr="00D208FB">
        <w:rPr>
          <w:color w:val="000000" w:themeColor="text1"/>
          <w:sz w:val="28"/>
          <w:szCs w:val="28"/>
          <w:lang w:val="ru-RU"/>
        </w:rPr>
        <w:t>ради</w:t>
      </w:r>
      <w:r w:rsidRPr="00D208FB">
        <w:rPr>
          <w:color w:val="000000" w:themeColor="text1"/>
          <w:sz w:val="28"/>
          <w:szCs w:val="28"/>
        </w:rPr>
        <w:t xml:space="preserve"> з питань регіонального розвитку, планування, бюджету,  фінансів та інвестицій.</w:t>
      </w:r>
    </w:p>
    <w:p w:rsidR="00BA7E61" w:rsidRPr="00D208FB" w:rsidRDefault="00BA7E61">
      <w:pPr>
        <w:pStyle w:val="a3"/>
        <w:spacing w:before="1"/>
        <w:rPr>
          <w:color w:val="000000" w:themeColor="text1"/>
          <w:sz w:val="28"/>
          <w:szCs w:val="28"/>
        </w:rPr>
      </w:pPr>
    </w:p>
    <w:p w:rsidR="00BA7E61" w:rsidRDefault="00BA7E61">
      <w:pPr>
        <w:pStyle w:val="a3"/>
        <w:rPr>
          <w:color w:val="000000" w:themeColor="text1"/>
          <w:sz w:val="28"/>
          <w:szCs w:val="28"/>
        </w:rPr>
      </w:pPr>
    </w:p>
    <w:p w:rsidR="00DF4FF6" w:rsidRDefault="00DF4FF6">
      <w:pPr>
        <w:pStyle w:val="a3"/>
        <w:rPr>
          <w:color w:val="000000" w:themeColor="text1"/>
          <w:sz w:val="28"/>
          <w:szCs w:val="28"/>
        </w:rPr>
      </w:pPr>
    </w:p>
    <w:p w:rsidR="00DF4FF6" w:rsidRDefault="00DF4FF6">
      <w:pPr>
        <w:pStyle w:val="a3"/>
        <w:rPr>
          <w:color w:val="000000" w:themeColor="text1"/>
          <w:sz w:val="28"/>
          <w:szCs w:val="28"/>
        </w:rPr>
      </w:pPr>
    </w:p>
    <w:p w:rsidR="00DF4FF6" w:rsidRPr="00D208FB" w:rsidRDefault="00DF4FF6">
      <w:pPr>
        <w:pStyle w:val="a3"/>
        <w:rPr>
          <w:color w:val="000000" w:themeColor="text1"/>
          <w:sz w:val="28"/>
          <w:szCs w:val="28"/>
        </w:rPr>
      </w:pPr>
    </w:p>
    <w:p w:rsidR="00BA7E61" w:rsidRPr="00D208FB" w:rsidRDefault="00A11D10" w:rsidP="00A11D10">
      <w:pPr>
        <w:pStyle w:val="a3"/>
        <w:tabs>
          <w:tab w:val="left" w:pos="7057"/>
        </w:tabs>
        <w:spacing w:before="253"/>
        <w:ind w:left="110"/>
        <w:rPr>
          <w:color w:val="000000" w:themeColor="text1"/>
          <w:sz w:val="28"/>
          <w:szCs w:val="28"/>
        </w:rPr>
      </w:pPr>
      <w:r w:rsidRPr="00D208FB">
        <w:rPr>
          <w:color w:val="000000" w:themeColor="text1"/>
          <w:sz w:val="28"/>
          <w:szCs w:val="28"/>
        </w:rPr>
        <w:t>Голова</w:t>
      </w:r>
      <w:r w:rsidRPr="00D208FB">
        <w:rPr>
          <w:color w:val="000000" w:themeColor="text1"/>
          <w:spacing w:val="26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обласної</w:t>
      </w:r>
      <w:r w:rsidRPr="00D208FB">
        <w:rPr>
          <w:color w:val="000000" w:themeColor="text1"/>
          <w:spacing w:val="23"/>
          <w:sz w:val="28"/>
          <w:szCs w:val="28"/>
        </w:rPr>
        <w:t xml:space="preserve"> </w:t>
      </w:r>
      <w:r w:rsidRPr="00D208FB">
        <w:rPr>
          <w:color w:val="000000" w:themeColor="text1"/>
          <w:sz w:val="28"/>
          <w:szCs w:val="28"/>
        </w:rPr>
        <w:t>ради</w:t>
      </w:r>
      <w:r w:rsidRPr="00D208FB">
        <w:rPr>
          <w:color w:val="000000" w:themeColor="text1"/>
          <w:sz w:val="28"/>
          <w:szCs w:val="28"/>
        </w:rPr>
        <w:tab/>
      </w:r>
      <w:r w:rsidRPr="00D208FB">
        <w:rPr>
          <w:color w:val="000000" w:themeColor="text1"/>
          <w:position w:val="1"/>
          <w:sz w:val="28"/>
          <w:szCs w:val="28"/>
        </w:rPr>
        <w:t>Ганна</w:t>
      </w:r>
      <w:r w:rsidRPr="00D208FB">
        <w:rPr>
          <w:color w:val="000000" w:themeColor="text1"/>
          <w:spacing w:val="51"/>
          <w:position w:val="1"/>
          <w:sz w:val="28"/>
          <w:szCs w:val="28"/>
        </w:rPr>
        <w:t xml:space="preserve"> </w:t>
      </w:r>
      <w:r w:rsidR="007C275B" w:rsidRPr="00D208FB">
        <w:rPr>
          <w:color w:val="000000" w:themeColor="text1"/>
          <w:position w:val="1"/>
          <w:sz w:val="28"/>
          <w:szCs w:val="28"/>
        </w:rPr>
        <w:t>ЗАМАЗЄЄ</w:t>
      </w:r>
      <w:r w:rsidRPr="00D208FB">
        <w:rPr>
          <w:color w:val="000000" w:themeColor="text1"/>
          <w:position w:val="1"/>
          <w:sz w:val="28"/>
          <w:szCs w:val="28"/>
        </w:rPr>
        <w:t>ВА</w:t>
      </w:r>
    </w:p>
    <w:sectPr w:rsidR="00BA7E61" w:rsidRPr="00D208FB" w:rsidSect="00DF4FF6">
      <w:pgSz w:w="12020" w:h="166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422CA"/>
    <w:multiLevelType w:val="hybridMultilevel"/>
    <w:tmpl w:val="96CC9B64"/>
    <w:lvl w:ilvl="0" w:tplc="CA3AAEAE">
      <w:start w:val="1"/>
      <w:numFmt w:val="decimal"/>
      <w:lvlText w:val="%1."/>
      <w:lvlJc w:val="left"/>
      <w:pPr>
        <w:ind w:left="111" w:hanging="416"/>
      </w:pPr>
      <w:rPr>
        <w:rFonts w:ascii="Times New Roman" w:eastAsia="Times New Roman" w:hAnsi="Times New Roman" w:cs="Times New Roman" w:hint="default"/>
        <w:w w:val="97"/>
        <w:sz w:val="27"/>
        <w:szCs w:val="27"/>
        <w:lang w:val="uk-UA" w:eastAsia="en-US" w:bidi="ar-SA"/>
      </w:rPr>
    </w:lvl>
    <w:lvl w:ilvl="1" w:tplc="F2C2BB68">
      <w:numFmt w:val="bullet"/>
      <w:lvlText w:val="•"/>
      <w:lvlJc w:val="left"/>
      <w:pPr>
        <w:ind w:left="1092" w:hanging="416"/>
      </w:pPr>
      <w:rPr>
        <w:rFonts w:hint="default"/>
        <w:lang w:val="uk-UA" w:eastAsia="en-US" w:bidi="ar-SA"/>
      </w:rPr>
    </w:lvl>
    <w:lvl w:ilvl="2" w:tplc="1AEE8BBA">
      <w:numFmt w:val="bullet"/>
      <w:lvlText w:val="•"/>
      <w:lvlJc w:val="left"/>
      <w:pPr>
        <w:ind w:left="2064" w:hanging="416"/>
      </w:pPr>
      <w:rPr>
        <w:rFonts w:hint="default"/>
        <w:lang w:val="uk-UA" w:eastAsia="en-US" w:bidi="ar-SA"/>
      </w:rPr>
    </w:lvl>
    <w:lvl w:ilvl="3" w:tplc="032E3CE0">
      <w:numFmt w:val="bullet"/>
      <w:lvlText w:val="•"/>
      <w:lvlJc w:val="left"/>
      <w:pPr>
        <w:ind w:left="3036" w:hanging="416"/>
      </w:pPr>
      <w:rPr>
        <w:rFonts w:hint="default"/>
        <w:lang w:val="uk-UA" w:eastAsia="en-US" w:bidi="ar-SA"/>
      </w:rPr>
    </w:lvl>
    <w:lvl w:ilvl="4" w:tplc="B2F25F20">
      <w:numFmt w:val="bullet"/>
      <w:lvlText w:val="•"/>
      <w:lvlJc w:val="left"/>
      <w:pPr>
        <w:ind w:left="4008" w:hanging="416"/>
      </w:pPr>
      <w:rPr>
        <w:rFonts w:hint="default"/>
        <w:lang w:val="uk-UA" w:eastAsia="en-US" w:bidi="ar-SA"/>
      </w:rPr>
    </w:lvl>
    <w:lvl w:ilvl="5" w:tplc="D2E4F0D4">
      <w:numFmt w:val="bullet"/>
      <w:lvlText w:val="•"/>
      <w:lvlJc w:val="left"/>
      <w:pPr>
        <w:ind w:left="4980" w:hanging="416"/>
      </w:pPr>
      <w:rPr>
        <w:rFonts w:hint="default"/>
        <w:lang w:val="uk-UA" w:eastAsia="en-US" w:bidi="ar-SA"/>
      </w:rPr>
    </w:lvl>
    <w:lvl w:ilvl="6" w:tplc="B7ACE86A">
      <w:numFmt w:val="bullet"/>
      <w:lvlText w:val="•"/>
      <w:lvlJc w:val="left"/>
      <w:pPr>
        <w:ind w:left="5952" w:hanging="416"/>
      </w:pPr>
      <w:rPr>
        <w:rFonts w:hint="default"/>
        <w:lang w:val="uk-UA" w:eastAsia="en-US" w:bidi="ar-SA"/>
      </w:rPr>
    </w:lvl>
    <w:lvl w:ilvl="7" w:tplc="EC1CA2E0">
      <w:numFmt w:val="bullet"/>
      <w:lvlText w:val="•"/>
      <w:lvlJc w:val="left"/>
      <w:pPr>
        <w:ind w:left="6924" w:hanging="416"/>
      </w:pPr>
      <w:rPr>
        <w:rFonts w:hint="default"/>
        <w:lang w:val="uk-UA" w:eastAsia="en-US" w:bidi="ar-SA"/>
      </w:rPr>
    </w:lvl>
    <w:lvl w:ilvl="8" w:tplc="EF92650E">
      <w:numFmt w:val="bullet"/>
      <w:lvlText w:val="•"/>
      <w:lvlJc w:val="left"/>
      <w:pPr>
        <w:ind w:left="7896" w:hanging="416"/>
      </w:pPr>
      <w:rPr>
        <w:rFonts w:hint="default"/>
        <w:lang w:val="uk-UA" w:eastAsia="en-US" w:bidi="ar-SA"/>
      </w:rPr>
    </w:lvl>
  </w:abstractNum>
  <w:abstractNum w:abstractNumId="1">
    <w:nsid w:val="67E3307B"/>
    <w:multiLevelType w:val="hybridMultilevel"/>
    <w:tmpl w:val="3662B642"/>
    <w:lvl w:ilvl="0" w:tplc="A75C1948">
      <w:start w:val="1"/>
      <w:numFmt w:val="decimal"/>
      <w:lvlText w:val="%1."/>
      <w:lvlJc w:val="left"/>
      <w:pPr>
        <w:ind w:left="1140" w:hanging="274"/>
      </w:pPr>
      <w:rPr>
        <w:rFonts w:hint="default"/>
        <w:w w:val="97"/>
        <w:lang w:val="uk-UA" w:eastAsia="en-US" w:bidi="ar-SA"/>
      </w:rPr>
    </w:lvl>
    <w:lvl w:ilvl="1" w:tplc="5BC284F0">
      <w:numFmt w:val="bullet"/>
      <w:lvlText w:val="•"/>
      <w:lvlJc w:val="left"/>
      <w:pPr>
        <w:ind w:left="1996" w:hanging="274"/>
      </w:pPr>
      <w:rPr>
        <w:rFonts w:hint="default"/>
        <w:lang w:val="uk-UA" w:eastAsia="en-US" w:bidi="ar-SA"/>
      </w:rPr>
    </w:lvl>
    <w:lvl w:ilvl="2" w:tplc="6166F8E6">
      <w:numFmt w:val="bullet"/>
      <w:lvlText w:val="•"/>
      <w:lvlJc w:val="left"/>
      <w:pPr>
        <w:ind w:left="2852" w:hanging="274"/>
      </w:pPr>
      <w:rPr>
        <w:rFonts w:hint="default"/>
        <w:lang w:val="uk-UA" w:eastAsia="en-US" w:bidi="ar-SA"/>
      </w:rPr>
    </w:lvl>
    <w:lvl w:ilvl="3" w:tplc="1A56B8EE">
      <w:numFmt w:val="bullet"/>
      <w:lvlText w:val="•"/>
      <w:lvlJc w:val="left"/>
      <w:pPr>
        <w:ind w:left="3708" w:hanging="274"/>
      </w:pPr>
      <w:rPr>
        <w:rFonts w:hint="default"/>
        <w:lang w:val="uk-UA" w:eastAsia="en-US" w:bidi="ar-SA"/>
      </w:rPr>
    </w:lvl>
    <w:lvl w:ilvl="4" w:tplc="371EDCBC">
      <w:numFmt w:val="bullet"/>
      <w:lvlText w:val="•"/>
      <w:lvlJc w:val="left"/>
      <w:pPr>
        <w:ind w:left="4564" w:hanging="274"/>
      </w:pPr>
      <w:rPr>
        <w:rFonts w:hint="default"/>
        <w:lang w:val="uk-UA" w:eastAsia="en-US" w:bidi="ar-SA"/>
      </w:rPr>
    </w:lvl>
    <w:lvl w:ilvl="5" w:tplc="DB0A9CF2">
      <w:numFmt w:val="bullet"/>
      <w:lvlText w:val="•"/>
      <w:lvlJc w:val="left"/>
      <w:pPr>
        <w:ind w:left="5420" w:hanging="274"/>
      </w:pPr>
      <w:rPr>
        <w:rFonts w:hint="default"/>
        <w:lang w:val="uk-UA" w:eastAsia="en-US" w:bidi="ar-SA"/>
      </w:rPr>
    </w:lvl>
    <w:lvl w:ilvl="6" w:tplc="56CAF710">
      <w:numFmt w:val="bullet"/>
      <w:lvlText w:val="•"/>
      <w:lvlJc w:val="left"/>
      <w:pPr>
        <w:ind w:left="6276" w:hanging="274"/>
      </w:pPr>
      <w:rPr>
        <w:rFonts w:hint="default"/>
        <w:lang w:val="uk-UA" w:eastAsia="en-US" w:bidi="ar-SA"/>
      </w:rPr>
    </w:lvl>
    <w:lvl w:ilvl="7" w:tplc="E3F85EF4">
      <w:numFmt w:val="bullet"/>
      <w:lvlText w:val="•"/>
      <w:lvlJc w:val="left"/>
      <w:pPr>
        <w:ind w:left="7132" w:hanging="274"/>
      </w:pPr>
      <w:rPr>
        <w:rFonts w:hint="default"/>
        <w:lang w:val="uk-UA" w:eastAsia="en-US" w:bidi="ar-SA"/>
      </w:rPr>
    </w:lvl>
    <w:lvl w:ilvl="8" w:tplc="105271CE">
      <w:numFmt w:val="bullet"/>
      <w:lvlText w:val="•"/>
      <w:lvlJc w:val="left"/>
      <w:pPr>
        <w:ind w:left="7988" w:hanging="27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61"/>
    <w:rsid w:val="0002609B"/>
    <w:rsid w:val="00677353"/>
    <w:rsid w:val="007C275B"/>
    <w:rsid w:val="008B1623"/>
    <w:rsid w:val="00901742"/>
    <w:rsid w:val="009B1220"/>
    <w:rsid w:val="00A11D10"/>
    <w:rsid w:val="00A550C6"/>
    <w:rsid w:val="00AF3455"/>
    <w:rsid w:val="00BA7E61"/>
    <w:rsid w:val="00CF5623"/>
    <w:rsid w:val="00D208FB"/>
    <w:rsid w:val="00D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EC5A5-F943-4E1D-A54F-9C5B958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1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Delivery MOBA</dc:creator>
  <cp:lastModifiedBy>delivery</cp:lastModifiedBy>
  <cp:revision>6</cp:revision>
  <dcterms:created xsi:type="dcterms:W3CDTF">2022-12-14T07:15:00Z</dcterms:created>
  <dcterms:modified xsi:type="dcterms:W3CDTF">2023-01-19T10:55:00Z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2022-12-13T00:00:00Z</vt:filetime>
  </property>
</Properties>
</file>